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50E9E0" w14:textId="4C5421AD" w:rsidR="00291432" w:rsidRDefault="005C0CEA" w:rsidP="00D25320">
      <w:pPr>
        <w:pStyle w:val="Tytu"/>
        <w:tabs>
          <w:tab w:val="left" w:pos="1440"/>
        </w:tabs>
        <w:spacing w:before="240" w:beforeAutospacing="0"/>
        <w:jc w:val="left"/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3EEDD9C5" wp14:editId="3585110F">
            <wp:simplePos x="0" y="0"/>
            <wp:positionH relativeFrom="column">
              <wp:posOffset>-1905</wp:posOffset>
            </wp:positionH>
            <wp:positionV relativeFrom="paragraph">
              <wp:posOffset>2540</wp:posOffset>
            </wp:positionV>
            <wp:extent cx="2181225" cy="702737"/>
            <wp:effectExtent l="0" t="0" r="0" b="2540"/>
            <wp:wrapTopAndBottom/>
            <wp:docPr id="2" name="Obraz 2" descr="Logo Banku BPS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Logo Banku BPS&#10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70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289F" w:rsidRPr="00C6289F">
        <w:t>Jak zapewniamy dostępność dla osób z indywidualnymi potrzebami</w:t>
      </w:r>
    </w:p>
    <w:p w14:paraId="0CE7230D" w14:textId="022B0F5C" w:rsidR="009F5D40" w:rsidRPr="00C6289F" w:rsidRDefault="009F5D40" w:rsidP="00C11CE9">
      <w:pPr>
        <w:pStyle w:val="Nagwek1"/>
      </w:pPr>
      <w:r w:rsidRPr="00C6289F">
        <w:t>Deklaracja dostępności Banku BPS S.A.</w:t>
      </w:r>
    </w:p>
    <w:p w14:paraId="005933D3" w14:textId="77777777" w:rsidR="009F5D40" w:rsidRPr="000B5F0F" w:rsidRDefault="009F5D40" w:rsidP="00C11CE9">
      <w:pPr>
        <w:pStyle w:val="Nagwek2"/>
      </w:pPr>
      <w:r w:rsidRPr="000B5F0F">
        <w:t>Wstęp do deklaracji</w:t>
      </w:r>
    </w:p>
    <w:p w14:paraId="7925C74B" w14:textId="77777777" w:rsidR="00D2093A" w:rsidRPr="009F5D40" w:rsidRDefault="00D2093A" w:rsidP="0029449A">
      <w:pPr>
        <w:jc w:val="left"/>
      </w:pPr>
      <w:r w:rsidRPr="009F5D40">
        <w:t>Obsługa bez barier to konkretne działania.</w:t>
      </w:r>
    </w:p>
    <w:p w14:paraId="395B7771" w14:textId="352D9031" w:rsidR="00505560" w:rsidRPr="008D5A0B" w:rsidRDefault="00505560" w:rsidP="0029449A">
      <w:pPr>
        <w:jc w:val="left"/>
      </w:pPr>
      <w:r w:rsidRPr="008D5A0B">
        <w:t>Bank Polskiej Spółdzielczości S.A. dokłada wszelkich starań, aby zapewnić dostępność oferowanych usług dla wszystkich użytkowników, w tym osób z niepełnosprawnościami.</w:t>
      </w:r>
    </w:p>
    <w:p w14:paraId="05020132" w14:textId="10FAD64E" w:rsidR="00505560" w:rsidRDefault="00505560" w:rsidP="0029449A">
      <w:pPr>
        <w:jc w:val="left"/>
      </w:pPr>
      <w:r w:rsidRPr="009F5D40">
        <w:t>Naszym celem jest tworzenie przestrzeni – zarówno online, jak i stacjonarnie – przyjaznej i dostępnej dla każdego. Chcemy, aby każda osoba, niezależnie od swoich możliwości, mogła swobodnie korzystać z naszych produktów, usług i informacji.</w:t>
      </w:r>
    </w:p>
    <w:p w14:paraId="01FC2603" w14:textId="55506FFE" w:rsidR="002D5EFC" w:rsidRPr="009F5D40" w:rsidRDefault="002D5EFC" w:rsidP="0029449A">
      <w:pPr>
        <w:jc w:val="left"/>
      </w:pPr>
      <w:r w:rsidRPr="4B9CF302">
        <w:t>Zapewniamy naszym klientom dostęp do usług bankowości detalicznej na kilka sposobów – p</w:t>
      </w:r>
      <w:r w:rsidR="72E09B3D" w:rsidRPr="4B9CF302">
        <w:t>oprzez</w:t>
      </w:r>
      <w:r w:rsidRPr="4B9CF302">
        <w:t xml:space="preserve"> </w:t>
      </w:r>
      <w:r w:rsidR="6809AB4A" w:rsidRPr="4B9CF302">
        <w:t xml:space="preserve">placówki bankowe, </w:t>
      </w:r>
      <w:r w:rsidRPr="4B9CF302">
        <w:t>bankowość internetową, aplikację mobilną, bankomaty</w:t>
      </w:r>
      <w:r w:rsidR="000B5F0F">
        <w:t xml:space="preserve"> </w:t>
      </w:r>
      <w:r w:rsidRPr="4B9CF302">
        <w:t>i wpłatomaty</w:t>
      </w:r>
      <w:r w:rsidR="57E0CC21" w:rsidRPr="4B9CF302">
        <w:t xml:space="preserve"> oraz </w:t>
      </w:r>
      <w:r w:rsidRPr="4B9CF302">
        <w:t>infolinię.</w:t>
      </w:r>
    </w:p>
    <w:p w14:paraId="3642576C" w14:textId="4E6A6B5A" w:rsidR="4B9CF302" w:rsidRPr="0028371A" w:rsidRDefault="00505560" w:rsidP="0029449A">
      <w:pPr>
        <w:jc w:val="left"/>
        <w:rPr>
          <w:rFonts w:cstheme="minorHAnsi"/>
        </w:rPr>
      </w:pPr>
      <w:r w:rsidRPr="4B9CF302">
        <w:t xml:space="preserve">W działaniach związanych z dostępnością kierujemy się obowiązującymi regulacjami prawa krajowego, międzynarodowymi standardami, w szczególności wytycznymi WCAG 2.1 (Web Content Accessibility </w:t>
      </w:r>
      <w:proofErr w:type="spellStart"/>
      <w:r w:rsidRPr="4B9CF302">
        <w:t>Guidelines</w:t>
      </w:r>
      <w:proofErr w:type="spellEnd"/>
      <w:r w:rsidRPr="4B9CF302">
        <w:t>) na poziomie AA oraz dobrymi praktykami</w:t>
      </w:r>
      <w:r w:rsidR="00046028" w:rsidRPr="4B9CF302">
        <w:t>.</w:t>
      </w:r>
    </w:p>
    <w:p w14:paraId="1A7E0AD4" w14:textId="77777777" w:rsidR="00AB0529" w:rsidRPr="00ED32E2" w:rsidRDefault="00AB0529" w:rsidP="00C11CE9">
      <w:pPr>
        <w:pStyle w:val="Nagwek2"/>
      </w:pPr>
      <w:r w:rsidRPr="4B9CF302">
        <w:t>Dostępność cyfrowa</w:t>
      </w:r>
    </w:p>
    <w:p w14:paraId="666BEE8D" w14:textId="77777777" w:rsidR="00ED07D8" w:rsidRPr="000B5F0F" w:rsidRDefault="00ED07D8" w:rsidP="00C11CE9">
      <w:pPr>
        <w:pStyle w:val="Nagwek3"/>
      </w:pPr>
      <w:r w:rsidRPr="000B5F0F">
        <w:t>Strona WWW</w:t>
      </w:r>
    </w:p>
    <w:p w14:paraId="32BA83D3" w14:textId="0DB4DC20" w:rsidR="00AB0529" w:rsidRPr="008D5A0B" w:rsidRDefault="00AB0529" w:rsidP="0029449A">
      <w:pPr>
        <w:jc w:val="left"/>
        <w:rPr>
          <w:b/>
          <w:bCs/>
        </w:rPr>
      </w:pPr>
      <w:r w:rsidRPr="009F5D40">
        <w:t xml:space="preserve">Dbamy o to, aby strona internetowa </w:t>
      </w:r>
      <w:r w:rsidRPr="00037266">
        <w:t>www.bankbps.pl</w:t>
      </w:r>
      <w:r w:rsidRPr="009F5D40">
        <w:t xml:space="preserve"> była dostępna dla wszystkich użytkowników – również dla osób z różnymi rodzajami niepełnosprawności. Serwis został zaprojektowany zgodnie </w:t>
      </w:r>
      <w:r w:rsidR="000B5F0F">
        <w:br/>
      </w:r>
      <w:r w:rsidRPr="009F5D40">
        <w:t xml:space="preserve">z międzynarodowym standardem WCAG 2.1 na poziomie AA, który określa zasady dostępności treści cyfrowych dla osób z ograniczeniami percepcyjnymi, ruchowymi i poznawczymi. </w:t>
      </w:r>
    </w:p>
    <w:p w14:paraId="385FF3C5" w14:textId="5F3816D0" w:rsidR="00AB0529" w:rsidRPr="009F5D40" w:rsidRDefault="00AB0529" w:rsidP="00C11CE9">
      <w:pPr>
        <w:pStyle w:val="Nagwek3"/>
      </w:pPr>
      <w:r w:rsidRPr="4B9CF302">
        <w:t xml:space="preserve">Co oferujemy w zakresie dostępności </w:t>
      </w:r>
    </w:p>
    <w:p w14:paraId="64B60E09" w14:textId="0569BEC2" w:rsidR="00AB0529" w:rsidRPr="009F5D40" w:rsidRDefault="00AB0529" w:rsidP="0029449A">
      <w:pPr>
        <w:jc w:val="left"/>
      </w:pPr>
      <w:r w:rsidRPr="009F5D40">
        <w:t>Na stronie wdrożyliśmy szereg rozwiązań, które ułatwiają korzystanie z serwisu osobom z różnymi potrzebami – w tym z niepełnosprawnościami wzroku, słuchu, ruchu czy trudnościami poznawczymi.</w:t>
      </w:r>
    </w:p>
    <w:p w14:paraId="3745600A" w14:textId="77777777" w:rsidR="00AB0529" w:rsidRPr="00A270F7" w:rsidRDefault="00AB0529" w:rsidP="00A270F7">
      <w:pPr>
        <w:rPr>
          <w:color w:val="027256"/>
        </w:rPr>
      </w:pPr>
      <w:r w:rsidRPr="00A270F7">
        <w:rPr>
          <w:color w:val="027256"/>
        </w:rPr>
        <w:t xml:space="preserve">Struktura i nawigacja </w:t>
      </w:r>
    </w:p>
    <w:p w14:paraId="7B822144" w14:textId="77777777" w:rsidR="00AB0529" w:rsidRPr="009F5D40" w:rsidRDefault="00AB0529" w:rsidP="0029449A">
      <w:pPr>
        <w:pStyle w:val="Akapitzlist"/>
        <w:numPr>
          <w:ilvl w:val="0"/>
          <w:numId w:val="9"/>
        </w:numPr>
        <w:jc w:val="left"/>
      </w:pPr>
      <w:r w:rsidRPr="009F5D40">
        <w:t xml:space="preserve">Możesz poruszać się po stronie za pomocą samej klawiatury – bez potrzeby używania myszy. </w:t>
      </w:r>
    </w:p>
    <w:p w14:paraId="4A433267" w14:textId="48FA978D" w:rsidR="00AB0529" w:rsidRPr="009F5D40" w:rsidRDefault="00AB0529" w:rsidP="0029449A">
      <w:pPr>
        <w:pStyle w:val="Akapitzlist"/>
        <w:numPr>
          <w:ilvl w:val="0"/>
          <w:numId w:val="9"/>
        </w:numPr>
        <w:jc w:val="left"/>
      </w:pPr>
      <w:r w:rsidRPr="009F5D40">
        <w:lastRenderedPageBreak/>
        <w:t>Fokus klawiaturowy (czyli podświetlenie aktywnego elementu) jest dobrze widoczny – łatwo</w:t>
      </w:r>
      <w:r w:rsidR="000B5F0F">
        <w:t xml:space="preserve"> </w:t>
      </w:r>
      <w:r w:rsidRPr="009F5D40">
        <w:t xml:space="preserve">odnajdziesz się na stronie. </w:t>
      </w:r>
    </w:p>
    <w:p w14:paraId="0EF16746" w14:textId="77777777" w:rsidR="00AB0529" w:rsidRPr="009F5D40" w:rsidRDefault="00AB0529" w:rsidP="0029449A">
      <w:pPr>
        <w:pStyle w:val="Akapitzlist"/>
        <w:numPr>
          <w:ilvl w:val="0"/>
          <w:numId w:val="9"/>
        </w:numPr>
        <w:jc w:val="left"/>
      </w:pPr>
      <w:r w:rsidRPr="009F5D40">
        <w:t xml:space="preserve">Każdy aktywny element (np. przycisk, link) wyraźnie zaznacza się po najechaniu lub wyborze. </w:t>
      </w:r>
    </w:p>
    <w:p w14:paraId="5E139157" w14:textId="77777777" w:rsidR="00AB0529" w:rsidRPr="009F5D40" w:rsidRDefault="00AB0529" w:rsidP="0029449A">
      <w:pPr>
        <w:pStyle w:val="Akapitzlist"/>
        <w:numPr>
          <w:ilvl w:val="0"/>
          <w:numId w:val="9"/>
        </w:numPr>
        <w:jc w:val="left"/>
      </w:pPr>
      <w:r w:rsidRPr="009F5D40">
        <w:t xml:space="preserve">Umożliwiamy szybkie przejście do treści głównej dzięki linkowi "Przejdź do treści", znajdującemu się na początku strony. </w:t>
      </w:r>
    </w:p>
    <w:p w14:paraId="2FBB9730" w14:textId="77777777" w:rsidR="00AB0529" w:rsidRPr="009F5D40" w:rsidRDefault="00AB0529" w:rsidP="0029449A">
      <w:pPr>
        <w:pStyle w:val="Akapitzlist"/>
        <w:numPr>
          <w:ilvl w:val="0"/>
          <w:numId w:val="9"/>
        </w:numPr>
        <w:jc w:val="left"/>
      </w:pPr>
      <w:r w:rsidRPr="009F5D40">
        <w:t>Treść strony została ułożona z wykorzystaniem logicznej i hierarchicznej struktury nagłówków (H1–H6), co ułatwia nawigację przy użyciu czytników ekranu i skrótów klawiaturowych.</w:t>
      </w:r>
    </w:p>
    <w:p w14:paraId="4AA3EB72" w14:textId="77777777" w:rsidR="00AB0529" w:rsidRPr="008479FA" w:rsidRDefault="00AB0529" w:rsidP="008479FA">
      <w:pPr>
        <w:rPr>
          <w:color w:val="027256"/>
        </w:rPr>
      </w:pPr>
      <w:r w:rsidRPr="008479FA">
        <w:rPr>
          <w:color w:val="027256"/>
        </w:rPr>
        <w:t xml:space="preserve">Czytelność i kontrast </w:t>
      </w:r>
    </w:p>
    <w:p w14:paraId="0D8C5A8B" w14:textId="77777777" w:rsidR="00AB0529" w:rsidRPr="009F5D40" w:rsidRDefault="00AB0529" w:rsidP="0029449A">
      <w:pPr>
        <w:pStyle w:val="Akapitzlist"/>
        <w:numPr>
          <w:ilvl w:val="0"/>
          <w:numId w:val="10"/>
        </w:numPr>
        <w:jc w:val="left"/>
      </w:pPr>
      <w:r w:rsidRPr="009F5D40">
        <w:t xml:space="preserve">Zadbaliśmy o odpowiedni kontrast między tekstem a tłem – dzięki temu wszystkie treści są czytelne także dla osób słabowidzących. </w:t>
      </w:r>
    </w:p>
    <w:p w14:paraId="5C7A5013" w14:textId="77777777" w:rsidR="00AB0529" w:rsidRPr="009F5D40" w:rsidRDefault="00AB0529" w:rsidP="0029449A">
      <w:pPr>
        <w:pStyle w:val="Akapitzlist"/>
        <w:numPr>
          <w:ilvl w:val="0"/>
          <w:numId w:val="10"/>
        </w:numPr>
        <w:jc w:val="left"/>
      </w:pPr>
      <w:r w:rsidRPr="009F5D40">
        <w:t xml:space="preserve">Strona pozwala na skalowanie treści do 200% bez utraty funkcjonalności. </w:t>
      </w:r>
    </w:p>
    <w:p w14:paraId="5B5ED0FA" w14:textId="77777777" w:rsidR="00AB0529" w:rsidRPr="009F5D40" w:rsidRDefault="00AB0529" w:rsidP="0029449A">
      <w:pPr>
        <w:pStyle w:val="Akapitzlist"/>
        <w:numPr>
          <w:ilvl w:val="0"/>
          <w:numId w:val="10"/>
        </w:numPr>
        <w:jc w:val="left"/>
      </w:pPr>
      <w:r w:rsidRPr="009F5D40">
        <w:t xml:space="preserve">Informacje nie są przekazywane wyłącznie kolorem – stosujemy również symbole, teksty lub ikony, aby zapewnić zrozumienie komunikatu. </w:t>
      </w:r>
    </w:p>
    <w:p w14:paraId="5F83EC1F" w14:textId="77777777" w:rsidR="00AB0529" w:rsidRPr="009F5D40" w:rsidRDefault="00AB0529" w:rsidP="0029449A">
      <w:pPr>
        <w:pStyle w:val="Akapitzlist"/>
        <w:numPr>
          <w:ilvl w:val="0"/>
          <w:numId w:val="10"/>
        </w:numPr>
        <w:jc w:val="left"/>
      </w:pPr>
      <w:r w:rsidRPr="009F5D40">
        <w:t>Teksty piszemy prostym, zrozumiałym językiem.</w:t>
      </w:r>
    </w:p>
    <w:p w14:paraId="63065147" w14:textId="77777777" w:rsidR="00AB0529" w:rsidRPr="008479FA" w:rsidRDefault="00AB0529" w:rsidP="008479FA">
      <w:pPr>
        <w:rPr>
          <w:color w:val="027256"/>
        </w:rPr>
      </w:pPr>
      <w:r w:rsidRPr="008479FA">
        <w:rPr>
          <w:color w:val="027256"/>
        </w:rPr>
        <w:t xml:space="preserve">Grafiki i multimedia </w:t>
      </w:r>
    </w:p>
    <w:p w14:paraId="0468FFD7" w14:textId="77777777" w:rsidR="00AB0529" w:rsidRPr="009F5D40" w:rsidRDefault="00AB0529" w:rsidP="0029449A">
      <w:pPr>
        <w:pStyle w:val="Akapitzlist"/>
        <w:numPr>
          <w:ilvl w:val="0"/>
          <w:numId w:val="11"/>
        </w:numPr>
        <w:jc w:val="left"/>
      </w:pPr>
      <w:r w:rsidRPr="009F5D40">
        <w:t xml:space="preserve">Wszystkie istotne grafiki i zdjęcia posiadają alternatywne opisy (atrybuty alt) – osoby korzystające z czytników ekranu mogą usłyszeć, co przedstawia obraz. </w:t>
      </w:r>
    </w:p>
    <w:p w14:paraId="4B2B95EC" w14:textId="77777777" w:rsidR="00AB0529" w:rsidRPr="009F5D40" w:rsidRDefault="00AB0529" w:rsidP="0029449A">
      <w:pPr>
        <w:pStyle w:val="Akapitzlist"/>
        <w:numPr>
          <w:ilvl w:val="0"/>
          <w:numId w:val="11"/>
        </w:numPr>
        <w:jc w:val="left"/>
      </w:pPr>
      <w:r w:rsidRPr="009F5D40">
        <w:t xml:space="preserve">W materiałach wideo zapewniamy napisy, o ile materiał tego wymaga. </w:t>
      </w:r>
    </w:p>
    <w:p w14:paraId="62236F20" w14:textId="77777777" w:rsidR="00AB0529" w:rsidRPr="009F5D40" w:rsidRDefault="00AB0529" w:rsidP="0029449A">
      <w:pPr>
        <w:pStyle w:val="Akapitzlist"/>
        <w:numPr>
          <w:ilvl w:val="0"/>
          <w:numId w:val="11"/>
        </w:numPr>
        <w:jc w:val="left"/>
      </w:pPr>
      <w:r w:rsidRPr="009F5D40">
        <w:t xml:space="preserve">Nie stosujemy migających lub błyskających elementów – dzięki temu strona jest bezpieczna dla osób z padaczką </w:t>
      </w:r>
      <w:proofErr w:type="spellStart"/>
      <w:r w:rsidRPr="009F5D40">
        <w:t>fotogenną</w:t>
      </w:r>
      <w:proofErr w:type="spellEnd"/>
      <w:r w:rsidRPr="009F5D40">
        <w:t>.</w:t>
      </w:r>
    </w:p>
    <w:p w14:paraId="046B0A27" w14:textId="77777777" w:rsidR="00AB0529" w:rsidRPr="008479FA" w:rsidRDefault="00AB0529" w:rsidP="008479FA">
      <w:pPr>
        <w:rPr>
          <w:color w:val="027256"/>
        </w:rPr>
      </w:pPr>
      <w:r w:rsidRPr="008479FA">
        <w:rPr>
          <w:color w:val="027256"/>
        </w:rPr>
        <w:t xml:space="preserve">Dostosowanie do różnych urządzeń </w:t>
      </w:r>
    </w:p>
    <w:p w14:paraId="19712062" w14:textId="77777777" w:rsidR="00AB0529" w:rsidRPr="009F5D40" w:rsidRDefault="00AB0529" w:rsidP="0029449A">
      <w:pPr>
        <w:pStyle w:val="Akapitzlist"/>
        <w:numPr>
          <w:ilvl w:val="0"/>
          <w:numId w:val="12"/>
        </w:numPr>
        <w:jc w:val="left"/>
      </w:pPr>
      <w:r w:rsidRPr="009F5D40">
        <w:t xml:space="preserve">Strona jest w pełni responsywna – działa poprawnie na komputerach, tabletach i smartfonach. </w:t>
      </w:r>
    </w:p>
    <w:p w14:paraId="23F41B82" w14:textId="77777777" w:rsidR="00AB0529" w:rsidRPr="009F5D40" w:rsidRDefault="00AB0529" w:rsidP="0029449A">
      <w:pPr>
        <w:pStyle w:val="Akapitzlist"/>
        <w:numPr>
          <w:ilvl w:val="0"/>
          <w:numId w:val="12"/>
        </w:numPr>
        <w:jc w:val="left"/>
      </w:pPr>
      <w:r w:rsidRPr="009F5D40">
        <w:t>Elementy interfejsu (np. przyciski) są odpowiednio duże i czytelne, również przy obsłudze dotykowej.</w:t>
      </w:r>
    </w:p>
    <w:p w14:paraId="66CFFDC6" w14:textId="77777777" w:rsidR="00AB0529" w:rsidRPr="008479FA" w:rsidRDefault="00AB0529" w:rsidP="008479FA">
      <w:pPr>
        <w:rPr>
          <w:color w:val="027256"/>
        </w:rPr>
      </w:pPr>
      <w:r w:rsidRPr="008479FA">
        <w:rPr>
          <w:color w:val="027256"/>
        </w:rPr>
        <w:t xml:space="preserve">Kompatybilność z technologiami wspomagającymi </w:t>
      </w:r>
    </w:p>
    <w:p w14:paraId="544793EF" w14:textId="77777777" w:rsidR="00AB0529" w:rsidRPr="009F5D40" w:rsidRDefault="00AB0529" w:rsidP="0029449A">
      <w:pPr>
        <w:pStyle w:val="Akapitzlist"/>
        <w:numPr>
          <w:ilvl w:val="0"/>
          <w:numId w:val="13"/>
        </w:numPr>
        <w:jc w:val="left"/>
      </w:pPr>
      <w:r w:rsidRPr="009F5D40">
        <w:t xml:space="preserve">Serwis jest kompatybilny z popularnymi czytnikami ekranu (takimi jak NVDA, JAWS, </w:t>
      </w:r>
      <w:proofErr w:type="spellStart"/>
      <w:r w:rsidRPr="009F5D40">
        <w:t>VoiceOver</w:t>
      </w:r>
      <w:proofErr w:type="spellEnd"/>
      <w:r w:rsidRPr="009F5D40">
        <w:t xml:space="preserve">). </w:t>
      </w:r>
    </w:p>
    <w:p w14:paraId="59030D17" w14:textId="77777777" w:rsidR="00AB0529" w:rsidRPr="00ED32E2" w:rsidRDefault="00AB0529" w:rsidP="0029449A">
      <w:pPr>
        <w:pStyle w:val="Akapitzlist"/>
        <w:numPr>
          <w:ilvl w:val="0"/>
          <w:numId w:val="13"/>
        </w:numPr>
        <w:jc w:val="left"/>
      </w:pPr>
      <w:r w:rsidRPr="009F5D40">
        <w:t>Zadbaliśmy o prawidłową semantykę kodu HTML oraz zastosowanie atrybutów ARIA, co ułatwia interpretację zawartości przez technologie wspierające.</w:t>
      </w:r>
    </w:p>
    <w:p w14:paraId="651A2051" w14:textId="77777777" w:rsidR="00ED07D8" w:rsidRPr="00ED32E2" w:rsidRDefault="00ED07D8" w:rsidP="00C11CE9">
      <w:pPr>
        <w:pStyle w:val="Nagwek3"/>
      </w:pPr>
      <w:r w:rsidRPr="00ED32E2">
        <w:t>Bankowość elektroniczna i aplikacja mobilna</w:t>
      </w:r>
    </w:p>
    <w:p w14:paraId="3656B205" w14:textId="31B153F4" w:rsidR="00ED07D8" w:rsidRPr="00ED07D8" w:rsidRDefault="00ED07D8" w:rsidP="0029449A">
      <w:pPr>
        <w:jc w:val="left"/>
      </w:pPr>
      <w:r w:rsidRPr="00ED07D8">
        <w:t>Nasza bankowość elektroniczna to:  System BPS Online</w:t>
      </w:r>
      <w:r w:rsidR="00FD1DB7">
        <w:t xml:space="preserve"> oraz</w:t>
      </w:r>
      <w:r w:rsidRPr="00ED07D8">
        <w:t xml:space="preserve"> System BPS Mobile</w:t>
      </w:r>
      <w:r w:rsidR="00FD1DB7">
        <w:t>.</w:t>
      </w:r>
    </w:p>
    <w:p w14:paraId="36F8478D" w14:textId="77777777" w:rsidR="00ED07D8" w:rsidRDefault="00ED07D8" w:rsidP="0029449A">
      <w:pPr>
        <w:jc w:val="left"/>
      </w:pPr>
      <w:r w:rsidRPr="00ED07D8">
        <w:t>Nasza bankowoś</w:t>
      </w:r>
      <w:r w:rsidR="00BF485F">
        <w:t>ć</w:t>
      </w:r>
      <w:r w:rsidRPr="00ED07D8">
        <w:t xml:space="preserve"> elektroniczn</w:t>
      </w:r>
      <w:r w:rsidR="00BF485F">
        <w:t>a</w:t>
      </w:r>
      <w:r w:rsidRPr="00ED07D8">
        <w:t xml:space="preserve"> jest częściowo zgodna z wymaganiami </w:t>
      </w:r>
      <w:r w:rsidR="00BF485F" w:rsidRPr="00BF485F">
        <w:t>ustawy z dnia 26 kwietnia 2024 r. o zapewnianiu spełniania wymagań dostępności niektórych produktów i usług przez podmioty gospodarcze</w:t>
      </w:r>
      <w:r w:rsidRPr="00ED07D8">
        <w:t>,  dlatego na bieżąco pracujemy nad udostępnieniem kolejnych funkcjonalności. </w:t>
      </w:r>
    </w:p>
    <w:p w14:paraId="6DDDCEFA" w14:textId="77777777" w:rsidR="00ED07D8" w:rsidRPr="00ED07D8" w:rsidRDefault="00BF30CF" w:rsidP="0029449A">
      <w:pPr>
        <w:jc w:val="left"/>
      </w:pPr>
      <w:r w:rsidRPr="00BF30CF">
        <w:lastRenderedPageBreak/>
        <w:t>Aby zapewnić Ci dostępność i bezpieczeństwo</w:t>
      </w:r>
      <w:r>
        <w:t>, w</w:t>
      </w:r>
      <w:r w:rsidR="00ED07D8" w:rsidRPr="00ED07D8">
        <w:t xml:space="preserve"> naszych systemach używamy prostego języka, dzięki temu są intuicyjne, proste w obsłudze</w:t>
      </w:r>
      <w:r>
        <w:t>,</w:t>
      </w:r>
      <w:r w:rsidR="00ED07D8" w:rsidRPr="00ED07D8">
        <w:t xml:space="preserve"> a treść ekranów może zostać odczytana przez programy komputerowe.</w:t>
      </w:r>
    </w:p>
    <w:p w14:paraId="2CDA1880" w14:textId="4036CEF9" w:rsidR="00ED07D8" w:rsidRPr="00ED07D8" w:rsidRDefault="00ED07D8" w:rsidP="0029449A">
      <w:pPr>
        <w:jc w:val="left"/>
      </w:pPr>
      <w:r w:rsidRPr="00ED07D8">
        <w:t>Aplikacja została zaprojektowana z myślą o różnych rozdzielczościach ekranu, co zapewnia wygodę korzystania na komputerach, tabletach i smartfonach.</w:t>
      </w:r>
      <w:r w:rsidR="00FD1DB7">
        <w:t xml:space="preserve"> </w:t>
      </w:r>
      <w:r w:rsidRPr="00ED07D8">
        <w:t>Układ aplikacji dynamicznie dopasowuje się do rodzaju i orientacji ekranu.</w:t>
      </w:r>
    </w:p>
    <w:p w14:paraId="59CFE4DB" w14:textId="35F5768B" w:rsidR="00FE1C6A" w:rsidRPr="00BF30CF" w:rsidRDefault="00ED07D8" w:rsidP="0029449A">
      <w:pPr>
        <w:jc w:val="left"/>
      </w:pPr>
      <w:r w:rsidRPr="00ED07D8">
        <w:t>Jeśli automatycznie zostanie wykryty błąd wprowadzania danych i znane są sugestie</w:t>
      </w:r>
      <w:r w:rsidR="0095161D">
        <w:t xml:space="preserve"> </w:t>
      </w:r>
      <w:r w:rsidRPr="00ED07D8">
        <w:t>korekty,  użytkownik otrzyma stosowną podpowiedź .</w:t>
      </w:r>
    </w:p>
    <w:p w14:paraId="5A20D86E" w14:textId="77777777" w:rsidR="00AB0529" w:rsidRPr="00ED32E2" w:rsidRDefault="00ED32E2" w:rsidP="00C11CE9">
      <w:pPr>
        <w:pStyle w:val="Nagwek2"/>
        <w:rPr>
          <w:rFonts w:eastAsiaTheme="minorEastAsia"/>
        </w:rPr>
      </w:pPr>
      <w:r w:rsidRPr="4B9CF302">
        <w:rPr>
          <w:rFonts w:eastAsiaTheme="minorEastAsia"/>
        </w:rPr>
        <w:t>D</w:t>
      </w:r>
      <w:r w:rsidR="00AB0529" w:rsidRPr="4B9CF302">
        <w:rPr>
          <w:rFonts w:eastAsiaTheme="minorEastAsia"/>
        </w:rPr>
        <w:t xml:space="preserve">ostępność kanału telefonicznego </w:t>
      </w:r>
    </w:p>
    <w:p w14:paraId="71AC3242" w14:textId="2CBCF3FA" w:rsidR="00FD1DB7" w:rsidRDefault="00ED07D8" w:rsidP="0029449A">
      <w:pPr>
        <w:jc w:val="left"/>
        <w:rPr>
          <w:rStyle w:val="Pogrubienie"/>
          <w:b w:val="0"/>
          <w:bCs w:val="0"/>
        </w:rPr>
      </w:pPr>
      <w:r w:rsidRPr="4B9CF302">
        <w:rPr>
          <w:rStyle w:val="Pogrubienie"/>
          <w:b w:val="0"/>
          <w:bCs w:val="0"/>
        </w:rPr>
        <w:t xml:space="preserve">Infolinia </w:t>
      </w:r>
      <w:r w:rsidR="505B785B" w:rsidRPr="4B9CF302">
        <w:rPr>
          <w:rStyle w:val="Pogrubienie"/>
          <w:b w:val="0"/>
          <w:bCs w:val="0"/>
        </w:rPr>
        <w:t xml:space="preserve">jest </w:t>
      </w:r>
      <w:r w:rsidRPr="4B9CF302">
        <w:rPr>
          <w:rStyle w:val="Pogrubienie"/>
          <w:b w:val="0"/>
          <w:bCs w:val="0"/>
        </w:rPr>
        <w:t>czynna 24 godziny na dobę 7 dni w tygodniu</w:t>
      </w:r>
      <w:r w:rsidR="7C2835D7" w:rsidRPr="4B9CF302">
        <w:rPr>
          <w:rStyle w:val="Pogrubienie"/>
          <w:b w:val="0"/>
          <w:bCs w:val="0"/>
        </w:rPr>
        <w:t xml:space="preserve"> pod numerem telefonu:</w:t>
      </w:r>
    </w:p>
    <w:p w14:paraId="7E4AD9C2" w14:textId="37F9CB60" w:rsidR="00ED07D8" w:rsidRPr="00FE1C6A" w:rsidRDefault="00ED07D8" w:rsidP="0029449A">
      <w:pPr>
        <w:pStyle w:val="Akapitzlist"/>
        <w:jc w:val="left"/>
      </w:pPr>
      <w:hyperlink r:id="rId9">
        <w:r w:rsidRPr="00291432">
          <w:rPr>
            <w:rStyle w:val="Pogrubienie"/>
            <w:b w:val="0"/>
            <w:bCs w:val="0"/>
          </w:rPr>
          <w:t>801 321 456</w:t>
        </w:r>
      </w:hyperlink>
      <w:r w:rsidRPr="00FE1C6A">
        <w:t xml:space="preserve"> lub</w:t>
      </w:r>
    </w:p>
    <w:p w14:paraId="223B72D2" w14:textId="3E29CE86" w:rsidR="35C06555" w:rsidRPr="00291432" w:rsidRDefault="00ED07D8" w:rsidP="0029449A">
      <w:pPr>
        <w:pStyle w:val="Akapitzlist"/>
        <w:jc w:val="left"/>
        <w:rPr>
          <w:rFonts w:cstheme="minorHAnsi"/>
          <w:b/>
          <w:bCs/>
        </w:rPr>
      </w:pPr>
      <w:hyperlink r:id="rId10">
        <w:r w:rsidRPr="00291432">
          <w:rPr>
            <w:rStyle w:val="Pogrubienie"/>
            <w:b w:val="0"/>
            <w:bCs w:val="0"/>
          </w:rPr>
          <w:t>(+48) 86 215 50 00</w:t>
        </w:r>
      </w:hyperlink>
      <w:r w:rsidRPr="00291432">
        <w:rPr>
          <w:b/>
          <w:bCs/>
        </w:rPr>
        <w:t xml:space="preserve"> </w:t>
      </w:r>
    </w:p>
    <w:p w14:paraId="6BFAE595" w14:textId="7DC0B011" w:rsidR="35C06555" w:rsidRDefault="7E7D36A9" w:rsidP="0029449A">
      <w:pPr>
        <w:jc w:val="left"/>
      </w:pPr>
      <w:r w:rsidRPr="4B9CF302">
        <w:t xml:space="preserve">Możesz </w:t>
      </w:r>
      <w:r w:rsidR="0A8B0199" w:rsidRPr="4B9CF302">
        <w:t xml:space="preserve">także </w:t>
      </w:r>
      <w:r w:rsidRPr="4B9CF302">
        <w:t>porozmawiać</w:t>
      </w:r>
      <w:r w:rsidR="2A71E155" w:rsidRPr="4B9CF302">
        <w:t xml:space="preserve"> </w:t>
      </w:r>
      <w:r w:rsidR="63001BD0" w:rsidRPr="4B9CF302">
        <w:t xml:space="preserve">z infolinią </w:t>
      </w:r>
      <w:r w:rsidRPr="4B9CF302">
        <w:t>za pomocą</w:t>
      </w:r>
      <w:r w:rsidR="2BA548C7" w:rsidRPr="4B9CF302">
        <w:t xml:space="preserve"> języka migoweg</w:t>
      </w:r>
      <w:r w:rsidR="32515C87" w:rsidRPr="4B9CF302">
        <w:t>o</w:t>
      </w:r>
      <w:r w:rsidR="107F6DDA" w:rsidRPr="4B9CF302">
        <w:t xml:space="preserve"> PJM</w:t>
      </w:r>
      <w:r w:rsidR="1B63158B" w:rsidRPr="4B9CF302">
        <w:t>.</w:t>
      </w:r>
      <w:r w:rsidR="15941CFA" w:rsidRPr="4B9CF302">
        <w:t xml:space="preserve"> </w:t>
      </w:r>
      <w:r w:rsidR="1A76C88A" w:rsidRPr="4B9CF302">
        <w:t>Aby</w:t>
      </w:r>
      <w:r w:rsidR="465087A7" w:rsidRPr="4B9CF302">
        <w:t xml:space="preserve"> skorzystać, w</w:t>
      </w:r>
      <w:r w:rsidR="010C9C07" w:rsidRPr="4B9CF302">
        <w:t xml:space="preserve">ejdź na stronę </w:t>
      </w:r>
      <w:r w:rsidR="010C9C07" w:rsidRPr="00037266">
        <w:t>www.bankbps.pl/kontakt</w:t>
      </w:r>
      <w:r w:rsidR="3178941F" w:rsidRPr="00037266">
        <w:t>,</w:t>
      </w:r>
      <w:r w:rsidR="010C9C07" w:rsidRPr="4B9CF302">
        <w:t xml:space="preserve"> a następnie kliknij Tłumacz Migowy, </w:t>
      </w:r>
      <w:r w:rsidR="76F6CC40" w:rsidRPr="4B9CF302">
        <w:t>w</w:t>
      </w:r>
      <w:r w:rsidR="010C9C07" w:rsidRPr="4B9CF302">
        <w:t>ybierz wariant „Tłumacz PJM na infolinii”</w:t>
      </w:r>
      <w:r w:rsidR="1EC3B5B2" w:rsidRPr="4B9CF302">
        <w:t>.  Tłumacz w Twoim imieniu zadzwoni na infolinię i pomoże załatwić Twoja sprawę.</w:t>
      </w:r>
      <w:r w:rsidR="7125BECD" w:rsidRPr="4B9CF302">
        <w:t xml:space="preserve"> Tłumacz jest dostępny codziennie w godzinach 8-20.</w:t>
      </w:r>
    </w:p>
    <w:p w14:paraId="5065A616" w14:textId="77777777" w:rsidR="35C06555" w:rsidRDefault="49E4E18A" w:rsidP="0029449A">
      <w:pPr>
        <w:jc w:val="left"/>
      </w:pPr>
      <w:r w:rsidRPr="4B9CF302">
        <w:t xml:space="preserve">Jak dbamy o dostępność na infolinii? </w:t>
      </w:r>
    </w:p>
    <w:p w14:paraId="0C7FBF43" w14:textId="7F79053A" w:rsidR="35C06555" w:rsidRPr="00082200" w:rsidRDefault="49E4E18A" w:rsidP="0029449A">
      <w:pPr>
        <w:pStyle w:val="Akapitzlist"/>
        <w:numPr>
          <w:ilvl w:val="0"/>
          <w:numId w:val="29"/>
        </w:numPr>
        <w:ind w:left="709"/>
        <w:jc w:val="left"/>
      </w:pPr>
      <w:r w:rsidRPr="00082200">
        <w:t xml:space="preserve">Staramy się, aby nasza infolinia była dostępne i wygodna dla wszystkich. </w:t>
      </w:r>
    </w:p>
    <w:p w14:paraId="39AC908C" w14:textId="77777777" w:rsidR="35C06555" w:rsidRPr="00082200" w:rsidRDefault="49E4E18A" w:rsidP="0029449A">
      <w:pPr>
        <w:pStyle w:val="Akapitzlist"/>
        <w:numPr>
          <w:ilvl w:val="0"/>
          <w:numId w:val="29"/>
        </w:numPr>
        <w:ind w:left="709"/>
        <w:jc w:val="left"/>
      </w:pPr>
      <w:r w:rsidRPr="00082200">
        <w:t>Mamy proste i intuicyjne komunikaty głosowe.</w:t>
      </w:r>
    </w:p>
    <w:p w14:paraId="4A91EA42" w14:textId="77777777" w:rsidR="35C06555" w:rsidRPr="00082200" w:rsidRDefault="49E4E18A" w:rsidP="0029449A">
      <w:pPr>
        <w:pStyle w:val="Akapitzlist"/>
        <w:numPr>
          <w:ilvl w:val="0"/>
          <w:numId w:val="29"/>
        </w:numPr>
        <w:ind w:left="709"/>
        <w:jc w:val="left"/>
      </w:pPr>
      <w:r w:rsidRPr="00082200">
        <w:t>Przeszkoliliśmy naszych konsultantów w kontaktach z osobami ze szczególnymi potrzebami.</w:t>
      </w:r>
    </w:p>
    <w:p w14:paraId="20238275" w14:textId="77777777" w:rsidR="35C06555" w:rsidRPr="00082200" w:rsidRDefault="49E4E18A" w:rsidP="0029449A">
      <w:pPr>
        <w:pStyle w:val="Akapitzlist"/>
        <w:numPr>
          <w:ilvl w:val="0"/>
          <w:numId w:val="29"/>
        </w:numPr>
        <w:ind w:left="709"/>
        <w:jc w:val="left"/>
      </w:pPr>
      <w:r w:rsidRPr="00082200">
        <w:t>Dążymy do tego abyś zawsze otrzymywał jasne i zrozumiałe odpowiedzi na swoje pytania.</w:t>
      </w:r>
    </w:p>
    <w:p w14:paraId="10D85CF5" w14:textId="2BE71B26" w:rsidR="35C06555" w:rsidRPr="00082200" w:rsidRDefault="49E4E18A" w:rsidP="0029449A">
      <w:pPr>
        <w:pStyle w:val="Akapitzlist"/>
        <w:numPr>
          <w:ilvl w:val="0"/>
          <w:numId w:val="29"/>
        </w:numPr>
        <w:ind w:left="709"/>
        <w:jc w:val="left"/>
      </w:pPr>
      <w:r w:rsidRPr="00082200">
        <w:t>Jeśli potrzebujesz abyśmy mówili wolniej lub głośniej - powiedz nam o tym.</w:t>
      </w:r>
    </w:p>
    <w:p w14:paraId="0CC66C9F" w14:textId="4513CC04" w:rsidR="00FD1DB7" w:rsidRPr="002D5EFC" w:rsidRDefault="00FD1DB7" w:rsidP="0029449A">
      <w:pPr>
        <w:jc w:val="left"/>
        <w:rPr>
          <w:rFonts w:cstheme="minorHAnsi"/>
        </w:rPr>
      </w:pPr>
      <w:r w:rsidRPr="4B9CF302">
        <w:t>Skontaktujesz się z nami również za pośrednictwem systemu bankowości elektronicznej, przez formularz kontaktowy na stronie</w:t>
      </w:r>
      <w:r w:rsidRPr="00FE1C6A">
        <w:t xml:space="preserve"> </w:t>
      </w:r>
      <w:r w:rsidRPr="00037266">
        <w:t>https://www.bankbps.pl/kontakt</w:t>
      </w:r>
      <w:r w:rsidRPr="4B9CF302">
        <w:t xml:space="preserve"> oraz mailowo </w:t>
      </w:r>
      <w:r w:rsidRPr="00037266">
        <w:t>kontakt@bankbps.pl</w:t>
      </w:r>
      <w:r w:rsidRPr="00FE1C6A">
        <w:t>.</w:t>
      </w:r>
    </w:p>
    <w:p w14:paraId="4891324C" w14:textId="77777777" w:rsidR="00046028" w:rsidRPr="00ED32E2" w:rsidRDefault="00ED32E2" w:rsidP="00C11CE9">
      <w:pPr>
        <w:pStyle w:val="Nagwek2"/>
        <w:rPr>
          <w:rFonts w:eastAsiaTheme="minorEastAsia"/>
        </w:rPr>
      </w:pPr>
      <w:r w:rsidRPr="4B9CF302">
        <w:rPr>
          <w:rFonts w:eastAsiaTheme="minorEastAsia"/>
        </w:rPr>
        <w:t>D</w:t>
      </w:r>
      <w:r w:rsidR="00AB0529" w:rsidRPr="4B9CF302">
        <w:rPr>
          <w:rFonts w:eastAsiaTheme="minorEastAsia"/>
        </w:rPr>
        <w:t xml:space="preserve">ostępność usług </w:t>
      </w:r>
      <w:r w:rsidR="00BF485F" w:rsidRPr="4B9CF302">
        <w:rPr>
          <w:rFonts w:eastAsiaTheme="minorEastAsia"/>
        </w:rPr>
        <w:t>w</w:t>
      </w:r>
      <w:r w:rsidRPr="4B9CF302">
        <w:rPr>
          <w:rFonts w:eastAsiaTheme="minorEastAsia"/>
        </w:rPr>
        <w:t xml:space="preserve"> </w:t>
      </w:r>
      <w:r w:rsidR="00AB0529" w:rsidRPr="4B9CF302">
        <w:rPr>
          <w:rFonts w:eastAsiaTheme="minorEastAsia"/>
        </w:rPr>
        <w:t>kana</w:t>
      </w:r>
      <w:r w:rsidR="00BF485F" w:rsidRPr="4B9CF302">
        <w:rPr>
          <w:rFonts w:eastAsiaTheme="minorEastAsia"/>
        </w:rPr>
        <w:t>le</w:t>
      </w:r>
      <w:r w:rsidR="00AB0529" w:rsidRPr="4B9CF302">
        <w:rPr>
          <w:rFonts w:eastAsiaTheme="minorEastAsia"/>
        </w:rPr>
        <w:t xml:space="preserve"> stacjonarny</w:t>
      </w:r>
      <w:r w:rsidR="00BF485F" w:rsidRPr="4B9CF302">
        <w:rPr>
          <w:rFonts w:eastAsiaTheme="minorEastAsia"/>
        </w:rPr>
        <w:t>m</w:t>
      </w:r>
    </w:p>
    <w:p w14:paraId="046EC944" w14:textId="015EEC94" w:rsidR="00046028" w:rsidRPr="00DC1D49" w:rsidRDefault="00046028" w:rsidP="0029449A">
      <w:pPr>
        <w:jc w:val="left"/>
        <w:rPr>
          <w:color w:val="000000"/>
        </w:rPr>
      </w:pPr>
      <w:r w:rsidRPr="4B9CF302">
        <w:t>Oferujemy i świadczymy następujące usługi</w:t>
      </w:r>
      <w:r w:rsidR="1D167D30" w:rsidRPr="4B9CF302">
        <w:t>,</w:t>
      </w:r>
      <w:r w:rsidRPr="4B9CF302">
        <w:t xml:space="preserve"> zgodnie z art. 5 pkt 30 </w:t>
      </w:r>
      <w:r w:rsidR="00BF30CF" w:rsidRPr="4B9CF302">
        <w:t xml:space="preserve">ustawy z dnia 26 kwietnia 2024 r. </w:t>
      </w:r>
      <w:r w:rsidR="00FE1C6A">
        <w:br/>
      </w:r>
      <w:r w:rsidR="00BF30CF" w:rsidRPr="4B9CF302">
        <w:t>o zapewnianiu spełniania wymagań dostępności niektórych produktów i usług przez podmioty gospodarcze</w:t>
      </w:r>
      <w:r w:rsidR="00DC1D49" w:rsidRPr="4B9CF302">
        <w:t>: k</w:t>
      </w:r>
      <w:r w:rsidRPr="4B9CF302">
        <w:t>redyt konsumencki</w:t>
      </w:r>
      <w:r w:rsidR="00DC1D49" w:rsidRPr="4B9CF302">
        <w:t xml:space="preserve"> </w:t>
      </w:r>
      <w:r w:rsidR="002D5EFC" w:rsidRPr="4B9CF302">
        <w:t>i</w:t>
      </w:r>
      <w:r w:rsidR="00DC1D49" w:rsidRPr="4B9CF302">
        <w:t xml:space="preserve"> </w:t>
      </w:r>
      <w:r w:rsidRPr="4B9CF302">
        <w:t>hipoteczny</w:t>
      </w:r>
      <w:r w:rsidR="002D5EFC" w:rsidRPr="4B9CF302">
        <w:t xml:space="preserve"> oraz </w:t>
      </w:r>
      <w:r w:rsidR="00DC1D49" w:rsidRPr="4B9CF302">
        <w:t>u</w:t>
      </w:r>
      <w:r w:rsidRPr="4B9CF302">
        <w:t>sługi płatnicze i powiązane z rachunkiem płatniczym.</w:t>
      </w:r>
    </w:p>
    <w:p w14:paraId="550B72B1" w14:textId="77777777" w:rsidR="00291432" w:rsidRDefault="00046028" w:rsidP="00C11CE9">
      <w:pPr>
        <w:pStyle w:val="Nagwek3"/>
      </w:pPr>
      <w:r w:rsidRPr="00FE1C6A">
        <w:t xml:space="preserve">Zapewniamy </w:t>
      </w:r>
      <w:r w:rsidR="00AB0529" w:rsidRPr="00FE1C6A">
        <w:t xml:space="preserve">dostępność </w:t>
      </w:r>
      <w:r w:rsidRPr="00FE1C6A">
        <w:t xml:space="preserve">naszych </w:t>
      </w:r>
      <w:r w:rsidR="00AB0529" w:rsidRPr="00FE1C6A">
        <w:t>usług w szczególności na etapach:</w:t>
      </w:r>
    </w:p>
    <w:p w14:paraId="21ED50C7" w14:textId="77777777" w:rsidR="00037266" w:rsidRDefault="00037266" w:rsidP="0029449A">
      <w:pPr>
        <w:pStyle w:val="Akapitzlist"/>
        <w:numPr>
          <w:ilvl w:val="0"/>
          <w:numId w:val="36"/>
        </w:numPr>
        <w:jc w:val="left"/>
      </w:pPr>
      <w:r>
        <w:t>prz</w:t>
      </w:r>
      <w:r w:rsidR="00AB0529" w:rsidRPr="00FE1C6A">
        <w:t>edstawienie oferty klientowi,</w:t>
      </w:r>
    </w:p>
    <w:p w14:paraId="51B1945D" w14:textId="77777777" w:rsidR="00037266" w:rsidRDefault="00AB0529" w:rsidP="0029449A">
      <w:pPr>
        <w:pStyle w:val="Akapitzlist"/>
        <w:numPr>
          <w:ilvl w:val="0"/>
          <w:numId w:val="36"/>
        </w:numPr>
        <w:jc w:val="left"/>
      </w:pPr>
      <w:r w:rsidRPr="00FE1C6A">
        <w:t>wnioskowanie o produkt,</w:t>
      </w:r>
    </w:p>
    <w:p w14:paraId="4BADD92A" w14:textId="77777777" w:rsidR="00037266" w:rsidRDefault="00AB0529" w:rsidP="0029449A">
      <w:pPr>
        <w:pStyle w:val="Akapitzlist"/>
        <w:numPr>
          <w:ilvl w:val="0"/>
          <w:numId w:val="36"/>
        </w:numPr>
        <w:jc w:val="left"/>
      </w:pPr>
      <w:r w:rsidRPr="00FE1C6A">
        <w:lastRenderedPageBreak/>
        <w:t>zawierania umowy,</w:t>
      </w:r>
    </w:p>
    <w:p w14:paraId="292BE762" w14:textId="28FB4C60" w:rsidR="00AB0529" w:rsidRPr="00FE1C6A" w:rsidRDefault="00AB0529" w:rsidP="0029449A">
      <w:pPr>
        <w:pStyle w:val="Akapitzlist"/>
        <w:numPr>
          <w:ilvl w:val="0"/>
          <w:numId w:val="36"/>
        </w:numPr>
        <w:jc w:val="left"/>
      </w:pPr>
      <w:r w:rsidRPr="00FE1C6A">
        <w:t>obsługi produktu – od zawarcia umowy do zakończenia obsługi produktu</w:t>
      </w:r>
      <w:r w:rsidR="002D5EFC" w:rsidRPr="00FE1C6A">
        <w:t>.</w:t>
      </w:r>
    </w:p>
    <w:p w14:paraId="5548890A" w14:textId="3670EEC5" w:rsidR="00037266" w:rsidRDefault="00046028" w:rsidP="0029449A">
      <w:pPr>
        <w:jc w:val="left"/>
      </w:pPr>
      <w:r>
        <w:t>D</w:t>
      </w:r>
      <w:r w:rsidR="00AB0529" w:rsidRPr="009F5D40">
        <w:t>ostępność usług</w:t>
      </w:r>
      <w:r>
        <w:t xml:space="preserve"> zapewniamy</w:t>
      </w:r>
      <w:r w:rsidR="00AB0529" w:rsidRPr="009F5D40">
        <w:t xml:space="preserve"> poprzez odpowiednie przygotowanie dokumentów i materiałów, </w:t>
      </w:r>
      <w:r w:rsidR="00FE1C6A">
        <w:br/>
      </w:r>
      <w:r w:rsidR="00AB0529" w:rsidRPr="009F5D40">
        <w:t xml:space="preserve">w szczególności: ulotek lub innych materiałów promocyjnych, treści na </w:t>
      </w:r>
      <w:r w:rsidR="00ED32E2">
        <w:t xml:space="preserve">naszej </w:t>
      </w:r>
      <w:r w:rsidR="00AB0529" w:rsidRPr="009F5D40">
        <w:t>stronie internetowej, formularzy, wniosków, umów, pism oraz końcowym rozliczeniem produktu.</w:t>
      </w:r>
    </w:p>
    <w:p w14:paraId="36BAC28E" w14:textId="77777777" w:rsidR="00037266" w:rsidRDefault="00AB0529" w:rsidP="00C11CE9">
      <w:pPr>
        <w:pStyle w:val="Nagwek3"/>
      </w:pPr>
      <w:r w:rsidRPr="009F5D40">
        <w:t>Informacje niezbędne do korzystania z usług znajdziesz</w:t>
      </w:r>
      <w:r w:rsidR="00046028">
        <w:t>:</w:t>
      </w:r>
    </w:p>
    <w:p w14:paraId="7BF734A1" w14:textId="63F592AE" w:rsidR="00DC1D49" w:rsidRDefault="00AB0529" w:rsidP="0029449A">
      <w:pPr>
        <w:pStyle w:val="Akapitzlist"/>
        <w:numPr>
          <w:ilvl w:val="0"/>
          <w:numId w:val="20"/>
        </w:numPr>
        <w:jc w:val="left"/>
      </w:pPr>
      <w:r w:rsidRPr="009F5D40">
        <w:t xml:space="preserve">w regulaminach związanych ze świadczeniem usługi, z którymi możesz zapoznać się w oddziale banku, </w:t>
      </w:r>
      <w:r w:rsidR="002D5EFC">
        <w:t>drogą mailową</w:t>
      </w:r>
      <w:r w:rsidR="00BF30CF">
        <w:t xml:space="preserve"> </w:t>
      </w:r>
      <w:r w:rsidRPr="009F5D40">
        <w:t xml:space="preserve">oraz na stronie </w:t>
      </w:r>
      <w:r w:rsidR="002D5EFC" w:rsidRPr="00037266">
        <w:rPr>
          <w:rFonts w:cstheme="minorHAnsi"/>
        </w:rPr>
        <w:t>www.bankbps.pl</w:t>
      </w:r>
      <w:r w:rsidR="002D5EFC" w:rsidRPr="00B84BD8">
        <w:t xml:space="preserve"> </w:t>
      </w:r>
      <w:r w:rsidRPr="00B84BD8">
        <w:t xml:space="preserve"> </w:t>
      </w:r>
    </w:p>
    <w:p w14:paraId="218909E7" w14:textId="06A4F255" w:rsidR="00AB0529" w:rsidRPr="009F5D40" w:rsidRDefault="00DC1D49" w:rsidP="0029449A">
      <w:pPr>
        <w:pStyle w:val="Akapitzlist"/>
        <w:numPr>
          <w:ilvl w:val="0"/>
          <w:numId w:val="20"/>
        </w:numPr>
        <w:jc w:val="left"/>
      </w:pPr>
      <w:r w:rsidRPr="4B9CF302">
        <w:t xml:space="preserve">w umowach związanych ze świadczeniem usługi, z którymi możesz zapoznać się </w:t>
      </w:r>
      <w:r w:rsidR="00AB0529">
        <w:br/>
      </w:r>
      <w:r w:rsidRPr="4B9CF302">
        <w:t xml:space="preserve">w oddziale banku, </w:t>
      </w:r>
      <w:r w:rsidR="002D5EFC" w:rsidRPr="4B9CF302">
        <w:t>drogą mailową</w:t>
      </w:r>
      <w:r w:rsidRPr="4B9CF302">
        <w:t xml:space="preserve">. </w:t>
      </w:r>
    </w:p>
    <w:p w14:paraId="6AA2C33F" w14:textId="77777777" w:rsidR="0028371A" w:rsidRDefault="2CF079CF" w:rsidP="00C11CE9">
      <w:pPr>
        <w:pStyle w:val="Nagwek3"/>
        <w:rPr>
          <w:rFonts w:eastAsia="Calibri"/>
        </w:rPr>
      </w:pPr>
      <w:r w:rsidRPr="4B9CF302">
        <w:rPr>
          <w:rFonts w:eastAsia="Calibri"/>
        </w:rPr>
        <w:t>Umowy i regulaminy w przystępnej formie</w:t>
      </w:r>
    </w:p>
    <w:p w14:paraId="467629A5" w14:textId="01292B3F" w:rsidR="002D5EFC" w:rsidRPr="002D5EFC" w:rsidRDefault="2CF079CF" w:rsidP="0029449A">
      <w:pPr>
        <w:pStyle w:val="Bezodstpw"/>
      </w:pPr>
      <w:r w:rsidRPr="00037266">
        <w:rPr>
          <w:sz w:val="24"/>
        </w:rPr>
        <w:t>Wszystkie nasze umowy i regulaminy przygotowujemy w sposób, który ułatwia ich zrozumienie:</w:t>
      </w:r>
    </w:p>
    <w:p w14:paraId="717D2034" w14:textId="0FA3C56F" w:rsidR="002D5EFC" w:rsidRPr="00082200" w:rsidRDefault="2CF079CF" w:rsidP="0029449A">
      <w:pPr>
        <w:pStyle w:val="Akapitzlist"/>
        <w:jc w:val="left"/>
      </w:pPr>
      <w:r w:rsidRPr="00082200">
        <w:t>piszemy prostym i jasnym językiem,</w:t>
      </w:r>
    </w:p>
    <w:p w14:paraId="10A2F38E" w14:textId="4E0CA34E" w:rsidR="002D5EFC" w:rsidRPr="00082200" w:rsidRDefault="2CF079CF" w:rsidP="0029449A">
      <w:pPr>
        <w:pStyle w:val="Akapitzlist"/>
        <w:jc w:val="left"/>
      </w:pPr>
      <w:r w:rsidRPr="00082200">
        <w:t>udostępniamy je w pliku PDF, który spełnia wymagania dostępności (standard WCAG 2.1),</w:t>
      </w:r>
    </w:p>
    <w:p w14:paraId="24B739D6" w14:textId="39E364F8" w:rsidR="002D5EFC" w:rsidRPr="00082200" w:rsidRDefault="2CF079CF" w:rsidP="0029449A">
      <w:pPr>
        <w:pStyle w:val="Akapitzlist"/>
        <w:jc w:val="left"/>
      </w:pPr>
      <w:r w:rsidRPr="00082200">
        <w:t>dzięki temu osoby ze szczególnymi potrzebami mogą samodzielnie zapoznać się z dokumentami – np. z pomocą czytników ekranowych.</w:t>
      </w:r>
    </w:p>
    <w:p w14:paraId="119F3981" w14:textId="7334CF37" w:rsidR="002D5EFC" w:rsidRPr="002D5EFC" w:rsidRDefault="29C09422" w:rsidP="0029449A">
      <w:pPr>
        <w:jc w:val="left"/>
        <w:rPr>
          <w:rFonts w:eastAsia="Calibri"/>
        </w:rPr>
      </w:pPr>
      <w:r w:rsidRPr="4B9CF302">
        <w:rPr>
          <w:rFonts w:eastAsia="Calibri"/>
        </w:rPr>
        <w:t>Naszym c</w:t>
      </w:r>
      <w:r w:rsidR="2CF079CF" w:rsidRPr="4B9CF302">
        <w:rPr>
          <w:rFonts w:eastAsia="Calibri"/>
        </w:rPr>
        <w:t>elem jest, by każdy klient – niezależnie od swoich możliwości – rozumiał, jakie usługi oferujemy i na jakich zasadach.</w:t>
      </w:r>
    </w:p>
    <w:p w14:paraId="55D34872" w14:textId="7BA8D9CB" w:rsidR="00C11CE9" w:rsidRDefault="00C11CE9" w:rsidP="00C11CE9">
      <w:pPr>
        <w:pStyle w:val="Nagwek3"/>
      </w:pPr>
      <w:r>
        <w:t>Tłumacz PJM w oddziale</w:t>
      </w:r>
    </w:p>
    <w:p w14:paraId="47DF5979" w14:textId="5897E259" w:rsidR="002D5EFC" w:rsidRPr="002D5EFC" w:rsidRDefault="6D7DF4BF" w:rsidP="0029449A">
      <w:pPr>
        <w:jc w:val="left"/>
      </w:pPr>
      <w:r w:rsidRPr="4B9CF302">
        <w:t xml:space="preserve">W oddziale możesz </w:t>
      </w:r>
      <w:r w:rsidR="744ADD2A" w:rsidRPr="4B9CF302">
        <w:t>także</w:t>
      </w:r>
      <w:r w:rsidRPr="4B9CF302">
        <w:t xml:space="preserve"> porozmawiać za pomocą języka migowego PJM</w:t>
      </w:r>
      <w:r w:rsidR="7A5B1169" w:rsidRPr="4B9CF302">
        <w:t>.</w:t>
      </w:r>
      <w:r w:rsidRPr="4B9CF302">
        <w:t xml:space="preserve"> </w:t>
      </w:r>
      <w:r w:rsidR="2E1A6D40" w:rsidRPr="4B9CF302">
        <w:t>T</w:t>
      </w:r>
      <w:r w:rsidRPr="4B9CF302">
        <w:t xml:space="preserve">łumacz dostępny jest w godzinach otwarcia oddziału. </w:t>
      </w:r>
      <w:r w:rsidR="3C8139CD" w:rsidRPr="4B9CF302">
        <w:t>Jeśli chcesz skorzystać, z</w:t>
      </w:r>
      <w:r w:rsidRPr="4B9CF302">
        <w:t xml:space="preserve">eskanuj swoim telefonem kod QR dostępny w oddziale, a następnie </w:t>
      </w:r>
      <w:r w:rsidR="73F6269B" w:rsidRPr="4B9CF302">
        <w:t>w</w:t>
      </w:r>
      <w:r w:rsidRPr="4B9CF302">
        <w:t xml:space="preserve">ybierz wariant „Tłumacz PJM </w:t>
      </w:r>
      <w:r w:rsidR="44BB8B56" w:rsidRPr="4B9CF302">
        <w:t>w oddziale</w:t>
      </w:r>
      <w:r w:rsidRPr="4B9CF302">
        <w:t>”.  Tłumacz</w:t>
      </w:r>
      <w:r w:rsidR="0162ECA7" w:rsidRPr="4B9CF302">
        <w:t xml:space="preserve"> </w:t>
      </w:r>
      <w:r w:rsidR="0162ECA7" w:rsidRPr="4B9CF302">
        <w:rPr>
          <w:rFonts w:ascii="Calibri" w:eastAsia="Calibri" w:hAnsi="Calibri" w:cs="Calibri"/>
          <w:color w:val="000000" w:themeColor="text1"/>
        </w:rPr>
        <w:t>pomoże Ci w rozmowie z pracownikiem banku</w:t>
      </w:r>
      <w:r w:rsidR="1CE43C17" w:rsidRPr="4B9CF302">
        <w:rPr>
          <w:rFonts w:ascii="Calibri" w:eastAsia="Calibri" w:hAnsi="Calibri" w:cs="Calibri"/>
          <w:color w:val="000000" w:themeColor="text1"/>
        </w:rPr>
        <w:t>.</w:t>
      </w:r>
    </w:p>
    <w:p w14:paraId="148BB665" w14:textId="77777777" w:rsidR="00AB0529" w:rsidRPr="00ED32E2" w:rsidRDefault="00ED32E2" w:rsidP="00C11CE9">
      <w:pPr>
        <w:pStyle w:val="Nagwek2"/>
        <w:rPr>
          <w:rFonts w:eastAsiaTheme="minorEastAsia"/>
        </w:rPr>
      </w:pPr>
      <w:r w:rsidRPr="4B9CF302">
        <w:rPr>
          <w:rFonts w:eastAsiaTheme="minorEastAsia"/>
        </w:rPr>
        <w:t>D</w:t>
      </w:r>
      <w:r w:rsidR="00AB0529" w:rsidRPr="4B9CF302">
        <w:rPr>
          <w:rFonts w:eastAsiaTheme="minorEastAsia"/>
        </w:rPr>
        <w:t xml:space="preserve">ostępność komunikacyjno-informacyjna </w:t>
      </w:r>
    </w:p>
    <w:p w14:paraId="4EE0FAFC" w14:textId="77777777" w:rsidR="00A6409B" w:rsidRPr="009F5D40" w:rsidRDefault="00A6409B" w:rsidP="0029449A">
      <w:pPr>
        <w:pStyle w:val="Default"/>
        <w:spacing w:after="134" w:line="276" w:lineRule="auto"/>
        <w:rPr>
          <w:rFonts w:asciiTheme="minorHAnsi" w:hAnsiTheme="minorHAnsi" w:cstheme="minorHAnsi"/>
          <w:b/>
          <w:color w:val="92D050"/>
        </w:rPr>
      </w:pPr>
      <w:r w:rsidRPr="4B9CF302">
        <w:rPr>
          <w:rFonts w:asciiTheme="minorHAnsi" w:hAnsiTheme="minorHAnsi" w:cstheme="minorBidi"/>
        </w:rPr>
        <w:t xml:space="preserve">Chcemy, aby korzystanie z naszych usług było łatwe i dostępne dla wszystkich klientów, niezależnie od ich potrzeb. Wprowadzając te udogodnienia, staramy się zapewnić jak najlepszą komunikację, największą wygodę oraz bezpieczeństwo dla osób z różnymi rodzajami niepełnosprawności. </w:t>
      </w:r>
    </w:p>
    <w:p w14:paraId="5E13A9E3" w14:textId="11D6BF56" w:rsidR="00B84BD8" w:rsidRPr="009F5D40" w:rsidRDefault="009F5D40" w:rsidP="0029449A">
      <w:pPr>
        <w:jc w:val="left"/>
      </w:pPr>
      <w:r w:rsidRPr="009F5D40">
        <w:t>Udogodnienia dostępne w naszych placówkach:</w:t>
      </w:r>
    </w:p>
    <w:p w14:paraId="06458163" w14:textId="17E5862A" w:rsidR="009F5D40" w:rsidRPr="009F5D40" w:rsidRDefault="009F5D40" w:rsidP="0029449A">
      <w:pPr>
        <w:pStyle w:val="Akapitzlist"/>
        <w:numPr>
          <w:ilvl w:val="0"/>
          <w:numId w:val="14"/>
        </w:numPr>
        <w:jc w:val="left"/>
      </w:pPr>
      <w:r w:rsidRPr="4B9CF302">
        <w:t xml:space="preserve">Zdalna obsługa w polskim języku migowym (PJM) </w:t>
      </w:r>
    </w:p>
    <w:p w14:paraId="33815D4D" w14:textId="77777777" w:rsidR="009F5D40" w:rsidRPr="00C11CE9" w:rsidRDefault="009F5D40" w:rsidP="0029449A">
      <w:pPr>
        <w:pStyle w:val="Akapitzlist"/>
        <w:numPr>
          <w:ilvl w:val="0"/>
          <w:numId w:val="14"/>
        </w:numPr>
        <w:jc w:val="left"/>
      </w:pPr>
      <w:r w:rsidRPr="00C11CE9">
        <w:rPr>
          <w:bCs/>
        </w:rPr>
        <w:t>Pętle indukcyjne:</w:t>
      </w:r>
      <w:r w:rsidRPr="00C11CE9">
        <w:t xml:space="preserve"> systemy wspomagające słyszenie dla osób korzystających z aparatów słuchowych lub implantów ślimakowych,</w:t>
      </w:r>
    </w:p>
    <w:p w14:paraId="04E51E81" w14:textId="77777777" w:rsidR="009F5D40" w:rsidRPr="009F5D40" w:rsidRDefault="009F5D40" w:rsidP="0029449A">
      <w:pPr>
        <w:pStyle w:val="Akapitzlist"/>
        <w:numPr>
          <w:ilvl w:val="0"/>
          <w:numId w:val="14"/>
        </w:numPr>
        <w:jc w:val="left"/>
      </w:pPr>
      <w:r w:rsidRPr="00C11CE9">
        <w:rPr>
          <w:bCs/>
        </w:rPr>
        <w:t>Pomoce dla osób niedowidzących</w:t>
      </w:r>
      <w:r w:rsidRPr="008D5A0B">
        <w:rPr>
          <w:b/>
          <w:bCs/>
        </w:rPr>
        <w:t>:</w:t>
      </w:r>
      <w:r w:rsidRPr="009F5D40">
        <w:t xml:space="preserve"> lupy powiększające oraz specjalne ramki ułatwiające złożenie podpisu,</w:t>
      </w:r>
    </w:p>
    <w:p w14:paraId="64CFF1EF" w14:textId="77777777" w:rsidR="009F5D40" w:rsidRPr="009F5D40" w:rsidRDefault="009F5D40" w:rsidP="0029449A">
      <w:pPr>
        <w:pStyle w:val="Akapitzlist"/>
        <w:numPr>
          <w:ilvl w:val="0"/>
          <w:numId w:val="14"/>
        </w:numPr>
        <w:jc w:val="left"/>
      </w:pPr>
      <w:r w:rsidRPr="009F5D40">
        <w:t>Wstęp z psem asystującym/przewodnikiem.</w:t>
      </w:r>
    </w:p>
    <w:p w14:paraId="4F704F81" w14:textId="44502C87" w:rsidR="009F5D40" w:rsidRDefault="009F5D40" w:rsidP="0029449A">
      <w:pPr>
        <w:jc w:val="left"/>
      </w:pPr>
      <w:r w:rsidRPr="4B9CF302">
        <w:lastRenderedPageBreak/>
        <w:t xml:space="preserve">W trosce o zapewnienie wysokiej jakości obsługi wszyscy pracownicy placówek przeszli szkolenie </w:t>
      </w:r>
      <w:r w:rsidR="00EC607F">
        <w:br/>
      </w:r>
      <w:r w:rsidRPr="4B9CF302">
        <w:t xml:space="preserve">z zakresu obsługi osób ze szczególnymi potrzebami. </w:t>
      </w:r>
    </w:p>
    <w:p w14:paraId="30DF064F" w14:textId="7B5EA9E0" w:rsidR="009F5D40" w:rsidRPr="00ED32E2" w:rsidRDefault="00ED32E2" w:rsidP="00C11CE9">
      <w:pPr>
        <w:pStyle w:val="Nagwek2"/>
        <w:rPr>
          <w:rFonts w:eastAsiaTheme="minorEastAsia"/>
        </w:rPr>
      </w:pPr>
      <w:r w:rsidRPr="4B9CF302">
        <w:rPr>
          <w:rFonts w:eastAsiaTheme="minorEastAsia"/>
        </w:rPr>
        <w:t>D</w:t>
      </w:r>
      <w:r w:rsidR="00B34EA0" w:rsidRPr="4B9CF302">
        <w:rPr>
          <w:rFonts w:eastAsiaTheme="minorEastAsia"/>
        </w:rPr>
        <w:t xml:space="preserve">ostępność </w:t>
      </w:r>
      <w:r w:rsidRPr="4B9CF302">
        <w:rPr>
          <w:rFonts w:eastAsiaTheme="minorEastAsia"/>
        </w:rPr>
        <w:t>bankomatów/wpłatomatów</w:t>
      </w:r>
    </w:p>
    <w:p w14:paraId="2D3A86CF" w14:textId="1FCBDB07" w:rsidR="00082200" w:rsidRDefault="00037266" w:rsidP="0029449A">
      <w:pPr>
        <w:jc w:val="left"/>
        <w:rPr>
          <w:rFonts w:eastAsia="Calibri"/>
        </w:rPr>
      </w:pPr>
      <w:r>
        <w:rPr>
          <w:rFonts w:eastAsia="Calibri"/>
        </w:rPr>
        <w:t>Dbamy</w:t>
      </w:r>
      <w:r w:rsidR="2FBED047" w:rsidRPr="4B9CF302">
        <w:rPr>
          <w:rFonts w:eastAsia="Calibri"/>
        </w:rPr>
        <w:t xml:space="preserve"> o dostępność swoich usług bankowych, w tym bankomatów/wpłatomatów, dla jak najszerszego kręgu klientów, w tym osób z niepełnosprawnościami. Dostępność poszczególnych bankomatów/wpłatomatów będzie </w:t>
      </w:r>
      <w:r w:rsidR="005689A7" w:rsidRPr="4B9CF302">
        <w:rPr>
          <w:rFonts w:eastAsia="Calibri"/>
        </w:rPr>
        <w:t xml:space="preserve">sukcesywnie </w:t>
      </w:r>
      <w:r w:rsidR="2FBED047" w:rsidRPr="4B9CF302">
        <w:rPr>
          <w:rFonts w:eastAsia="Calibri"/>
        </w:rPr>
        <w:t>dostosowywana w ramach 5-ciu funkcjonalności:</w:t>
      </w:r>
    </w:p>
    <w:p w14:paraId="313B3CE5" w14:textId="012130E9" w:rsidR="2FBED047" w:rsidRPr="00082200" w:rsidRDefault="00F163DA" w:rsidP="0029449A">
      <w:pPr>
        <w:pStyle w:val="Akapitzlist"/>
        <w:numPr>
          <w:ilvl w:val="0"/>
          <w:numId w:val="30"/>
        </w:numPr>
        <w:ind w:left="709"/>
        <w:jc w:val="left"/>
        <w:rPr>
          <w:rFonts w:ascii="Calibri" w:eastAsia="Calibri" w:hAnsi="Calibri" w:cs="Calibri"/>
        </w:rPr>
      </w:pPr>
      <w:r>
        <w:t>K</w:t>
      </w:r>
      <w:r w:rsidR="2FBED047" w:rsidRPr="00082200">
        <w:t>lawiatura PIN z oznaczeniem Braille</w:t>
      </w:r>
    </w:p>
    <w:p w14:paraId="3D9FD43A" w14:textId="3E5F0D27" w:rsidR="2FBED047" w:rsidRPr="00082200" w:rsidRDefault="00F163DA" w:rsidP="0029449A">
      <w:pPr>
        <w:pStyle w:val="Akapitzlist"/>
        <w:numPr>
          <w:ilvl w:val="0"/>
          <w:numId w:val="30"/>
        </w:numPr>
        <w:ind w:left="709"/>
        <w:jc w:val="left"/>
      </w:pPr>
      <w:r>
        <w:t>N</w:t>
      </w:r>
      <w:r w:rsidR="2FBED047" w:rsidRPr="00082200">
        <w:t>aklejki z oznaczeniem w Braill</w:t>
      </w:r>
      <w:r w:rsidR="00B348BE">
        <w:t>e</w:t>
      </w:r>
      <w:r w:rsidR="2FBED047" w:rsidRPr="00082200">
        <w:t>’u</w:t>
      </w:r>
    </w:p>
    <w:p w14:paraId="2FF2C636" w14:textId="524C1CF3" w:rsidR="2FBED047" w:rsidRPr="00082200" w:rsidRDefault="00F163DA" w:rsidP="0029449A">
      <w:pPr>
        <w:pStyle w:val="Akapitzlist"/>
        <w:numPr>
          <w:ilvl w:val="0"/>
          <w:numId w:val="30"/>
        </w:numPr>
        <w:ind w:left="709"/>
        <w:jc w:val="left"/>
      </w:pPr>
      <w:r>
        <w:t>U</w:t>
      </w:r>
      <w:r w:rsidR="2FBED047" w:rsidRPr="00082200">
        <w:t>sługa asysty głosowej</w:t>
      </w:r>
    </w:p>
    <w:p w14:paraId="2D4CC8A4" w14:textId="5CFC5498" w:rsidR="2FBED047" w:rsidRPr="00082200" w:rsidRDefault="00F163DA" w:rsidP="0029449A">
      <w:pPr>
        <w:pStyle w:val="Akapitzlist"/>
        <w:numPr>
          <w:ilvl w:val="0"/>
          <w:numId w:val="30"/>
        </w:numPr>
        <w:ind w:left="709"/>
        <w:jc w:val="left"/>
      </w:pPr>
      <w:r>
        <w:t>B</w:t>
      </w:r>
      <w:r w:rsidR="2FBED047" w:rsidRPr="00082200">
        <w:t>rak barier architektonicznych</w:t>
      </w:r>
    </w:p>
    <w:p w14:paraId="27D4C143" w14:textId="5235D9C1" w:rsidR="4B9CF302" w:rsidRDefault="00F163DA" w:rsidP="0029449A">
      <w:pPr>
        <w:pStyle w:val="Akapitzlist"/>
        <w:numPr>
          <w:ilvl w:val="0"/>
          <w:numId w:val="30"/>
        </w:numPr>
        <w:ind w:left="709"/>
        <w:jc w:val="left"/>
      </w:pPr>
      <w:r>
        <w:t>D</w:t>
      </w:r>
      <w:r w:rsidR="2FBED047" w:rsidRPr="00082200">
        <w:t>ostęp dla osób poruszających się na wózkach z asystą</w:t>
      </w:r>
    </w:p>
    <w:p w14:paraId="1B2F0EBD" w14:textId="16748BBE" w:rsidR="00B34EA0" w:rsidRPr="00ED32E2" w:rsidRDefault="5AE83431" w:rsidP="00C11CE9">
      <w:pPr>
        <w:pStyle w:val="Nagwek2"/>
      </w:pPr>
      <w:r w:rsidRPr="4B9CF302">
        <w:t>Informacja o d</w:t>
      </w:r>
      <w:r w:rsidR="00B34EA0" w:rsidRPr="4B9CF302">
        <w:t>ostępnoś</w:t>
      </w:r>
      <w:r w:rsidR="6E700471" w:rsidRPr="4B9CF302">
        <w:t>ci</w:t>
      </w:r>
      <w:r w:rsidR="00B34EA0" w:rsidRPr="4B9CF302">
        <w:t xml:space="preserve"> architektoniczn</w:t>
      </w:r>
      <w:r w:rsidR="4CF6E924" w:rsidRPr="4B9CF302">
        <w:t>ej</w:t>
      </w:r>
      <w:r w:rsidR="00B34EA0" w:rsidRPr="4B9CF302">
        <w:t xml:space="preserve"> </w:t>
      </w:r>
    </w:p>
    <w:p w14:paraId="257E097D" w14:textId="3C63CD5F" w:rsidR="0028371A" w:rsidRDefault="00B34EA0" w:rsidP="0029449A">
      <w:pPr>
        <w:jc w:val="left"/>
      </w:pPr>
      <w:r w:rsidRPr="009F5D40">
        <w:t xml:space="preserve">Staramy się, aby nasze placówki były dostosowane do potrzeb osób ze szczególnymi potrzebami. Informacje o dostępności architektonicznej poszczególnych placówek, oznaczone symbolami graficznymi można znaleźć </w:t>
      </w:r>
      <w:r w:rsidR="000F3CA0">
        <w:t xml:space="preserve">na liście oddziałów dostępnej pod mapą </w:t>
      </w:r>
      <w:r w:rsidRPr="009F5D40">
        <w:t>na naszej stronie internetowej:</w:t>
      </w:r>
      <w:r w:rsidR="000F3CA0">
        <w:t xml:space="preserve"> </w:t>
      </w:r>
      <w:r w:rsidR="000F3CA0" w:rsidRPr="00037266">
        <w:rPr>
          <w:rFonts w:cstheme="minorHAnsi"/>
        </w:rPr>
        <w:t>https://www.bankbps.pl/znajdz-placowke?view=maps</w:t>
      </w:r>
      <w:r w:rsidRPr="00082200">
        <w:t>.</w:t>
      </w:r>
    </w:p>
    <w:p w14:paraId="77552486" w14:textId="665C0FBF" w:rsidR="00B34EA0" w:rsidRDefault="00B34EA0" w:rsidP="0029449A">
      <w:pPr>
        <w:jc w:val="left"/>
      </w:pPr>
      <w:r w:rsidRPr="009F5D40">
        <w:t xml:space="preserve">Symbole graficzne (znajdujące się na stronie internetowej) wraz z ich opisem, którymi posługujemy się dla opisu dostępności architektonicznej/udogodnień w naszych placówkach </w:t>
      </w:r>
    </w:p>
    <w:p w14:paraId="4AA94D00" w14:textId="1C46A588" w:rsidR="00291432" w:rsidRDefault="00291432" w:rsidP="0029449A">
      <w:pPr>
        <w:pStyle w:val="Nagwek3"/>
        <w:jc w:val="left"/>
      </w:pPr>
      <w:r>
        <w:t>Symbole graficzne wraz z opisem</w:t>
      </w:r>
    </w:p>
    <w:tbl>
      <w:tblPr>
        <w:tblStyle w:val="Tabela-Siatka"/>
        <w:tblW w:w="9918" w:type="dxa"/>
        <w:tblLook w:val="04A0" w:firstRow="1" w:lastRow="0" w:firstColumn="1" w:lastColumn="0" w:noHBand="0" w:noVBand="1"/>
        <w:tblCaption w:val="Tabela z symbolami i ich opisem"/>
      </w:tblPr>
      <w:tblGrid>
        <w:gridCol w:w="2122"/>
        <w:gridCol w:w="7796"/>
      </w:tblGrid>
      <w:tr w:rsidR="00291432" w14:paraId="0E9C9B14" w14:textId="77777777" w:rsidTr="008479FA">
        <w:trPr>
          <w:trHeight w:val="510"/>
          <w:tblHeader/>
        </w:trPr>
        <w:tc>
          <w:tcPr>
            <w:tcW w:w="2122" w:type="dxa"/>
            <w:vAlign w:val="center"/>
          </w:tcPr>
          <w:p w14:paraId="4A136754" w14:textId="2EEB392C" w:rsidR="00291432" w:rsidRPr="008479FA" w:rsidRDefault="00291432" w:rsidP="0029449A">
            <w:pPr>
              <w:jc w:val="left"/>
              <w:rPr>
                <w:noProof/>
                <w:color w:val="027256"/>
              </w:rPr>
            </w:pPr>
            <w:r w:rsidRPr="008479FA">
              <w:rPr>
                <w:noProof/>
                <w:color w:val="027256"/>
              </w:rPr>
              <w:t>Symbol</w:t>
            </w:r>
          </w:p>
        </w:tc>
        <w:tc>
          <w:tcPr>
            <w:tcW w:w="7796" w:type="dxa"/>
            <w:vAlign w:val="center"/>
          </w:tcPr>
          <w:p w14:paraId="656FD71F" w14:textId="6CFB43BD" w:rsidR="00291432" w:rsidRPr="008479FA" w:rsidRDefault="00291432" w:rsidP="0029449A">
            <w:pPr>
              <w:jc w:val="left"/>
              <w:rPr>
                <w:color w:val="027256"/>
              </w:rPr>
            </w:pPr>
            <w:r w:rsidRPr="008479FA">
              <w:rPr>
                <w:color w:val="027256"/>
              </w:rPr>
              <w:t>Opis</w:t>
            </w:r>
          </w:p>
        </w:tc>
      </w:tr>
      <w:tr w:rsidR="00082200" w14:paraId="6A68086E" w14:textId="77777777" w:rsidTr="00291432">
        <w:trPr>
          <w:trHeight w:val="510"/>
        </w:trPr>
        <w:tc>
          <w:tcPr>
            <w:tcW w:w="2122" w:type="dxa"/>
            <w:vAlign w:val="center"/>
          </w:tcPr>
          <w:p w14:paraId="0879068B" w14:textId="63CF8872" w:rsidR="00082200" w:rsidRDefault="00082200" w:rsidP="0029449A">
            <w:pPr>
              <w:jc w:val="left"/>
            </w:pPr>
            <w:r w:rsidRPr="00082200">
              <w:rPr>
                <w:noProof/>
              </w:rPr>
              <w:drawing>
                <wp:inline distT="0" distB="0" distL="0" distR="0" wp14:anchorId="2BB27560" wp14:editId="27406EF2">
                  <wp:extent cx="180000" cy="180000"/>
                  <wp:effectExtent l="0" t="0" r="0" b="0"/>
                  <wp:docPr id="569953986" name="Grafika 1" descr="Dostępne dla osób poruszających się na wózkach" title="Dostępne dla osób poruszających się na wózka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9953986" name="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vAlign w:val="center"/>
          </w:tcPr>
          <w:p w14:paraId="25FCB2E7" w14:textId="33372C02" w:rsidR="00082200" w:rsidRDefault="008C266D" w:rsidP="0029449A">
            <w:pPr>
              <w:jc w:val="left"/>
            </w:pPr>
            <w:r w:rsidRPr="008C266D">
              <w:t>Dostępne dla osób poruszających się na wózkach</w:t>
            </w:r>
          </w:p>
        </w:tc>
      </w:tr>
      <w:tr w:rsidR="00082200" w14:paraId="54B98FDA" w14:textId="77777777" w:rsidTr="00291432">
        <w:trPr>
          <w:trHeight w:val="510"/>
        </w:trPr>
        <w:tc>
          <w:tcPr>
            <w:tcW w:w="2122" w:type="dxa"/>
            <w:vAlign w:val="center"/>
          </w:tcPr>
          <w:p w14:paraId="34184CDD" w14:textId="268445DB" w:rsidR="00082200" w:rsidRDefault="008C266D" w:rsidP="0029449A">
            <w:pPr>
              <w:jc w:val="left"/>
            </w:pPr>
            <w:r w:rsidRPr="008C266D">
              <w:rPr>
                <w:noProof/>
              </w:rPr>
              <w:drawing>
                <wp:inline distT="0" distB="0" distL="0" distR="0" wp14:anchorId="3B78AF49" wp14:editId="1DCC1FA0">
                  <wp:extent cx="180000" cy="180000"/>
                  <wp:effectExtent l="0" t="0" r="0" b="0"/>
                  <wp:docPr id="1656772845" name="Grafika 1" descr="Dostępne dla osób poruszających się na wózkach z asystą" title="Dostępne dla osób poruszających się na wózkach z asyst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6772845" name="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vAlign w:val="center"/>
          </w:tcPr>
          <w:p w14:paraId="23497927" w14:textId="72EA88D6" w:rsidR="00082200" w:rsidRDefault="008C266D" w:rsidP="0029449A">
            <w:pPr>
              <w:jc w:val="left"/>
            </w:pPr>
            <w:r w:rsidRPr="008C266D">
              <w:t>Dostępne dla osób poruszających się na wózkach z asystą</w:t>
            </w:r>
          </w:p>
        </w:tc>
      </w:tr>
      <w:tr w:rsidR="00082200" w14:paraId="4BD03FFC" w14:textId="77777777" w:rsidTr="00291432">
        <w:trPr>
          <w:trHeight w:val="510"/>
        </w:trPr>
        <w:tc>
          <w:tcPr>
            <w:tcW w:w="2122" w:type="dxa"/>
            <w:vAlign w:val="center"/>
          </w:tcPr>
          <w:p w14:paraId="6DD0915C" w14:textId="12769B2D" w:rsidR="00082200" w:rsidRDefault="008C266D" w:rsidP="0029449A">
            <w:pPr>
              <w:jc w:val="left"/>
            </w:pPr>
            <w:r w:rsidRPr="008C266D">
              <w:rPr>
                <w:noProof/>
              </w:rPr>
              <w:drawing>
                <wp:inline distT="0" distB="0" distL="0" distR="0" wp14:anchorId="6B2BD43A" wp14:editId="7FD24382">
                  <wp:extent cx="180000" cy="180000"/>
                  <wp:effectExtent l="0" t="0" r="0" b="0"/>
                  <wp:docPr id="1011357031" name="Grafika 1" descr="Zdalna obsługa w polskim języku migowym (PJM)" title="Zdalna obsługa w polskim języku migowym (PJM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1357031" name=""/>
                          <pic:cNvPicPr/>
                        </pic:nvPicPr>
                        <pic:blipFill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vAlign w:val="center"/>
          </w:tcPr>
          <w:p w14:paraId="7565573A" w14:textId="4F0DF44F" w:rsidR="00082200" w:rsidRDefault="008C266D" w:rsidP="0029449A">
            <w:pPr>
              <w:jc w:val="left"/>
            </w:pPr>
            <w:r w:rsidRPr="008C266D">
              <w:t>Zdalna obsługa w polskim języku migowym (PJM)</w:t>
            </w:r>
          </w:p>
        </w:tc>
      </w:tr>
      <w:tr w:rsidR="00082200" w14:paraId="03EA719C" w14:textId="77777777" w:rsidTr="00291432">
        <w:trPr>
          <w:trHeight w:val="510"/>
        </w:trPr>
        <w:tc>
          <w:tcPr>
            <w:tcW w:w="2122" w:type="dxa"/>
            <w:vAlign w:val="center"/>
          </w:tcPr>
          <w:p w14:paraId="0F338064" w14:textId="656252DA" w:rsidR="00082200" w:rsidRDefault="008C266D" w:rsidP="0029449A">
            <w:pPr>
              <w:jc w:val="left"/>
            </w:pPr>
            <w:r w:rsidRPr="008C266D">
              <w:rPr>
                <w:noProof/>
              </w:rPr>
              <w:drawing>
                <wp:inline distT="0" distB="0" distL="0" distR="0" wp14:anchorId="081156C1" wp14:editId="6677C9EF">
                  <wp:extent cx="180000" cy="180000"/>
                  <wp:effectExtent l="0" t="0" r="0" b="0"/>
                  <wp:docPr id="432641343" name="Grafika 1" descr="Pętla indukcyjna" title="Pętla indukcyj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641343" name=""/>
                          <pic:cNvPicPr/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vAlign w:val="center"/>
          </w:tcPr>
          <w:p w14:paraId="45D127A3" w14:textId="1E04AA77" w:rsidR="00082200" w:rsidRDefault="008C266D" w:rsidP="0029449A">
            <w:pPr>
              <w:jc w:val="left"/>
            </w:pPr>
            <w:r w:rsidRPr="008C266D">
              <w:t>Pętla indukcyjna</w:t>
            </w:r>
          </w:p>
        </w:tc>
      </w:tr>
      <w:tr w:rsidR="00082200" w14:paraId="289C84A9" w14:textId="77777777" w:rsidTr="00291432">
        <w:trPr>
          <w:trHeight w:val="510"/>
        </w:trPr>
        <w:tc>
          <w:tcPr>
            <w:tcW w:w="2122" w:type="dxa"/>
            <w:vAlign w:val="center"/>
          </w:tcPr>
          <w:p w14:paraId="54151588" w14:textId="340C5007" w:rsidR="00082200" w:rsidRDefault="008C266D" w:rsidP="0029449A">
            <w:pPr>
              <w:jc w:val="left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5766EA3E" wp14:editId="5F82C7B5">
                  <wp:extent cx="180000" cy="180000"/>
                  <wp:effectExtent l="0" t="0" r="0" b="0"/>
                  <wp:docPr id="571471480" name="Grafika 1" descr="Możliwość wejścia z psem asystującym/przewodnikiem" title="Możliwość wejścia z psem asystującym/przewodniki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471480" name=""/>
                          <pic:cNvPicPr/>
                        </pic:nvPicPr>
                        <pic:blipFill>
                          <a:blip r:embed="rId19">
                            <a:extLs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vAlign w:val="center"/>
          </w:tcPr>
          <w:p w14:paraId="47E7F486" w14:textId="6C7545DB" w:rsidR="00082200" w:rsidRDefault="008C266D" w:rsidP="0029449A">
            <w:pPr>
              <w:jc w:val="left"/>
            </w:pPr>
            <w:r w:rsidRPr="008C266D">
              <w:t>Możliwość wejścia z psem asystującym/przewodnikiem</w:t>
            </w:r>
          </w:p>
        </w:tc>
      </w:tr>
      <w:tr w:rsidR="00082200" w14:paraId="112D0AB0" w14:textId="77777777" w:rsidTr="00291432">
        <w:trPr>
          <w:trHeight w:val="510"/>
        </w:trPr>
        <w:tc>
          <w:tcPr>
            <w:tcW w:w="2122" w:type="dxa"/>
            <w:vAlign w:val="center"/>
          </w:tcPr>
          <w:p w14:paraId="179A01EB" w14:textId="6A05DB91" w:rsidR="00082200" w:rsidRDefault="00B84BD8" w:rsidP="0029449A">
            <w:pPr>
              <w:jc w:val="left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7DC53100" wp14:editId="7CAFFB32">
                  <wp:extent cx="180000" cy="180000"/>
                  <wp:effectExtent l="0" t="0" r="0" b="0"/>
                  <wp:docPr id="1087615097" name="Grafika 1" descr="Parking" title="Par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7615097" name=""/>
                          <pic:cNvPicPr/>
                        </pic:nvPicPr>
                        <pic:blipFill>
                          <a:blip r:embed="rId21">
                            <a:extLs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vAlign w:val="center"/>
          </w:tcPr>
          <w:p w14:paraId="0A484288" w14:textId="65AE37C0" w:rsidR="00082200" w:rsidRDefault="008C266D" w:rsidP="0029449A">
            <w:pPr>
              <w:jc w:val="left"/>
            </w:pPr>
            <w:r>
              <w:t>Parking</w:t>
            </w:r>
          </w:p>
        </w:tc>
      </w:tr>
      <w:tr w:rsidR="008C266D" w14:paraId="1E828224" w14:textId="77777777" w:rsidTr="00291432">
        <w:trPr>
          <w:trHeight w:val="510"/>
        </w:trPr>
        <w:tc>
          <w:tcPr>
            <w:tcW w:w="2122" w:type="dxa"/>
            <w:vAlign w:val="center"/>
          </w:tcPr>
          <w:p w14:paraId="77D90B8F" w14:textId="407805AC" w:rsidR="008C266D" w:rsidRDefault="00B84BD8" w:rsidP="0029449A">
            <w:pPr>
              <w:jc w:val="left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25DBB82D" wp14:editId="5144A5DD">
                  <wp:extent cx="180000" cy="180000"/>
                  <wp:effectExtent l="0" t="0" r="0" b="0"/>
                  <wp:docPr id="1916323114" name="Grafika 1" descr="Parking z wyznaczonym miejscem dla osób z niepełnosprawnościami" title="Parking z wyznaczonym miejscem dla osób z niepełnosprawnościa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6323114" name=""/>
                          <pic:cNvPicPr/>
                        </pic:nvPicPr>
                        <pic:blipFill>
                          <a:blip r:embed="rId23">
                            <a:extLs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vAlign w:val="center"/>
          </w:tcPr>
          <w:p w14:paraId="5C9D6D9A" w14:textId="726919E8" w:rsidR="008C266D" w:rsidRDefault="008C266D" w:rsidP="0029449A">
            <w:pPr>
              <w:jc w:val="left"/>
            </w:pPr>
            <w:r>
              <w:t>Parking z wyznaczonym miejscem dla osób z niepełnosprawnościami</w:t>
            </w:r>
          </w:p>
        </w:tc>
      </w:tr>
      <w:tr w:rsidR="008C266D" w14:paraId="27CAAAAE" w14:textId="77777777" w:rsidTr="00291432">
        <w:trPr>
          <w:trHeight w:val="510"/>
        </w:trPr>
        <w:tc>
          <w:tcPr>
            <w:tcW w:w="2122" w:type="dxa"/>
            <w:vAlign w:val="center"/>
          </w:tcPr>
          <w:p w14:paraId="53576743" w14:textId="1F5373A7" w:rsidR="008C266D" w:rsidRDefault="00B84BD8" w:rsidP="0029449A">
            <w:pPr>
              <w:jc w:val="left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5F8886D6" wp14:editId="014942C7">
                  <wp:extent cx="180000" cy="180000"/>
                  <wp:effectExtent l="0" t="0" r="0" b="0"/>
                  <wp:docPr id="1415674621" name="Grafika 1" descr="W pobliżu przystanek komunikacji publicznej" title="W pobliżu przystanek komunikacji publiczne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5674621" name=""/>
                          <pic:cNvPicPr/>
                        </pic:nvPicPr>
                        <pic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vAlign w:val="center"/>
          </w:tcPr>
          <w:p w14:paraId="5B214E6E" w14:textId="53E2C373" w:rsidR="008C266D" w:rsidRDefault="008C266D" w:rsidP="0029449A">
            <w:pPr>
              <w:jc w:val="left"/>
            </w:pPr>
            <w:r w:rsidRPr="008C266D">
              <w:t>W pobliżu przystanek komunikacji publicznej</w:t>
            </w:r>
          </w:p>
        </w:tc>
      </w:tr>
    </w:tbl>
    <w:p w14:paraId="4958CF42" w14:textId="7676FA77" w:rsidR="00B34EA0" w:rsidRPr="00ED32E2" w:rsidRDefault="00ED32E2" w:rsidP="00C11CE9">
      <w:pPr>
        <w:pStyle w:val="Nagwek2"/>
        <w:rPr>
          <w:rFonts w:eastAsiaTheme="minorEastAsia"/>
        </w:rPr>
      </w:pPr>
      <w:r w:rsidRPr="4B9CF302">
        <w:rPr>
          <w:rFonts w:eastAsiaTheme="minorEastAsia"/>
        </w:rPr>
        <w:t>S</w:t>
      </w:r>
      <w:r w:rsidR="00B34EA0" w:rsidRPr="4B9CF302">
        <w:rPr>
          <w:rFonts w:eastAsiaTheme="minorEastAsia"/>
        </w:rPr>
        <w:t xml:space="preserve">kargi </w:t>
      </w:r>
      <w:r w:rsidRPr="4B9CF302">
        <w:rPr>
          <w:rFonts w:eastAsiaTheme="minorEastAsia"/>
        </w:rPr>
        <w:t>związane z dostępnością produktów i usług</w:t>
      </w:r>
    </w:p>
    <w:p w14:paraId="6F13F6BB" w14:textId="77777777" w:rsidR="00FE6B20" w:rsidRPr="009F5D40" w:rsidRDefault="00EF21BF" w:rsidP="0029449A">
      <w:pPr>
        <w:jc w:val="left"/>
      </w:pPr>
      <w:r>
        <w:t xml:space="preserve">Masz </w:t>
      </w:r>
      <w:r w:rsidR="00FE6B20" w:rsidRPr="009F5D40">
        <w:t xml:space="preserve">prawo złożyć </w:t>
      </w:r>
      <w:r>
        <w:t xml:space="preserve">do nas </w:t>
      </w:r>
      <w:r w:rsidR="00FE6B20" w:rsidRPr="009F5D40">
        <w:t>skargę, jeżeli uważa</w:t>
      </w:r>
      <w:r>
        <w:t>sz</w:t>
      </w:r>
      <w:r w:rsidR="00FE6B20" w:rsidRPr="009F5D40">
        <w:t xml:space="preserve">, że usługi bankowości detalicznej lub produkty wykorzystywane do ich oferowania lub świadczenia nie są dla </w:t>
      </w:r>
      <w:r>
        <w:t>Ciebie</w:t>
      </w:r>
      <w:r w:rsidR="00FE6B20" w:rsidRPr="009F5D40">
        <w:t xml:space="preserve"> dostępne.</w:t>
      </w:r>
    </w:p>
    <w:p w14:paraId="6BED6961" w14:textId="77777777" w:rsidR="00FE6B20" w:rsidRPr="00FE6B20" w:rsidRDefault="00FE6B20" w:rsidP="0029449A">
      <w:pPr>
        <w:jc w:val="left"/>
      </w:pPr>
      <w:r w:rsidRPr="009F5D40">
        <w:lastRenderedPageBreak/>
        <w:t>Dokładamy</w:t>
      </w:r>
      <w:r w:rsidRPr="00FE6B20">
        <w:t xml:space="preserve"> wszelkich starań, aby świadczone usługi i oferowane produkty spełniały oczekiwania naszych klientów oraz były zgodne z obowiązującymi </w:t>
      </w:r>
      <w:r w:rsidRPr="009F5D40">
        <w:t xml:space="preserve">regulacjami prawnymi oraz </w:t>
      </w:r>
      <w:r w:rsidRPr="00FE6B20">
        <w:t>standardami dostępności.</w:t>
      </w:r>
    </w:p>
    <w:p w14:paraId="0DF09B6A" w14:textId="25BBBB56" w:rsidR="00FE6B20" w:rsidRPr="009F5D40" w:rsidRDefault="00FE6B20" w:rsidP="0029449A">
      <w:pPr>
        <w:jc w:val="left"/>
      </w:pPr>
      <w:r w:rsidRPr="00FE6B20">
        <w:t xml:space="preserve">Jeśli jednak jesteś </w:t>
      </w:r>
      <w:r w:rsidRPr="009F5D40">
        <w:t xml:space="preserve">z nich </w:t>
      </w:r>
      <w:r w:rsidR="00C11CE9">
        <w:t>niezadowolony</w:t>
      </w:r>
      <w:r w:rsidRPr="00FE6B20">
        <w:t xml:space="preserve"> </w:t>
      </w:r>
      <w:r w:rsidRPr="009F5D40">
        <w:t xml:space="preserve">i uważasz, że nie są </w:t>
      </w:r>
      <w:r w:rsidR="00EF21BF">
        <w:t xml:space="preserve">one </w:t>
      </w:r>
      <w:r w:rsidRPr="009F5D40">
        <w:t xml:space="preserve">dla Ciebie dostępne </w:t>
      </w:r>
      <w:r w:rsidR="00C11CE9">
        <w:t>lub napotkałeś</w:t>
      </w:r>
      <w:r w:rsidRPr="00FE6B20">
        <w:t xml:space="preserve"> inne trudności – masz prawo złożyć skargę. Każde zgłoszenie jest przez nas traktowane poważnie i rozpatrywane indywidualnie w możliwie najkrótszym czasie.</w:t>
      </w:r>
    </w:p>
    <w:p w14:paraId="6286D7A5" w14:textId="77777777" w:rsidR="00FE6B20" w:rsidRPr="00B348BE" w:rsidRDefault="00FE6B20" w:rsidP="0029449A">
      <w:pPr>
        <w:pStyle w:val="Nagwek3"/>
        <w:jc w:val="left"/>
      </w:pPr>
      <w:r w:rsidRPr="00B348BE">
        <w:t>Jak złożyć skargę, gdy coś jest niedostępne?</w:t>
      </w:r>
    </w:p>
    <w:p w14:paraId="178A895D" w14:textId="07821BB4" w:rsidR="00FE6B20" w:rsidRDefault="00FE6B20" w:rsidP="0029449A">
      <w:pPr>
        <w:jc w:val="left"/>
      </w:pPr>
      <w:r w:rsidRPr="4B9CF302">
        <w:t xml:space="preserve">Masz prawo złożyć skargę, jeśli uważasz, że nasze usługi lub produkty nie są dla Ciebie łatwe w użyciu (niedostępne). </w:t>
      </w:r>
      <w:r w:rsidR="00D2093A" w:rsidRPr="4B9CF302">
        <w:t xml:space="preserve">Przyjmiemy </w:t>
      </w:r>
      <w:r w:rsidRPr="4B9CF302">
        <w:t xml:space="preserve">Twoją skargę i </w:t>
      </w:r>
      <w:r w:rsidR="39212B50" w:rsidRPr="4B9CF302">
        <w:t>na nią odpowiemy</w:t>
      </w:r>
      <w:r w:rsidRPr="4B9CF302">
        <w:t>.</w:t>
      </w:r>
    </w:p>
    <w:p w14:paraId="38C47DD7" w14:textId="61715C13" w:rsidR="00FE6B20" w:rsidRPr="009F5D40" w:rsidRDefault="00FE6B20" w:rsidP="0029449A">
      <w:pPr>
        <w:pStyle w:val="Nagwek3"/>
        <w:jc w:val="left"/>
      </w:pPr>
      <w:r w:rsidRPr="4B9CF302">
        <w:t>Jak możesz złożyć skargę</w:t>
      </w:r>
    </w:p>
    <w:p w14:paraId="651C7EC4" w14:textId="77777777" w:rsidR="00FE6B20" w:rsidRPr="009F5D40" w:rsidRDefault="00FE6B20" w:rsidP="0029449A">
      <w:pPr>
        <w:jc w:val="left"/>
      </w:pPr>
      <w:r w:rsidRPr="009F5D40">
        <w:t>Możesz to zrobić na kilka sposobów:</w:t>
      </w:r>
    </w:p>
    <w:p w14:paraId="113800FE" w14:textId="77777777" w:rsidR="00FE6B20" w:rsidRPr="009F5D40" w:rsidRDefault="00FE6B20" w:rsidP="0029449A">
      <w:pPr>
        <w:pStyle w:val="Akapitzlist"/>
        <w:numPr>
          <w:ilvl w:val="0"/>
          <w:numId w:val="19"/>
        </w:numPr>
        <w:jc w:val="left"/>
      </w:pPr>
      <w:r w:rsidRPr="009F5D40">
        <w:t>telefonicznie – w tym celu skontaktuj się z Infolinią Banku</w:t>
      </w:r>
    </w:p>
    <w:p w14:paraId="2C8AD74F" w14:textId="77777777" w:rsidR="00FE6B20" w:rsidRPr="009F5D40" w:rsidRDefault="00FE6B20" w:rsidP="0029449A">
      <w:pPr>
        <w:pStyle w:val="Akapitzlist"/>
        <w:numPr>
          <w:ilvl w:val="0"/>
          <w:numId w:val="19"/>
        </w:numPr>
        <w:jc w:val="left"/>
      </w:pPr>
      <w:r w:rsidRPr="009F5D40">
        <w:t xml:space="preserve">pisemnie – wysyłając list na adres: Bank BPS, ul. Grzybowska 81, 00-844 Warszawa lub na adres dowolnej placówki Banku BPS </w:t>
      </w:r>
    </w:p>
    <w:p w14:paraId="6572ACAA" w14:textId="77777777" w:rsidR="00FE6B20" w:rsidRPr="009F5D40" w:rsidRDefault="00FE6B20" w:rsidP="0029449A">
      <w:pPr>
        <w:pStyle w:val="Akapitzlist"/>
        <w:numPr>
          <w:ilvl w:val="0"/>
          <w:numId w:val="19"/>
        </w:numPr>
        <w:jc w:val="left"/>
      </w:pPr>
      <w:r w:rsidRPr="009F5D40">
        <w:t>osobiście – w najbliższej placówce Banku BPS</w:t>
      </w:r>
    </w:p>
    <w:p w14:paraId="7B56F415" w14:textId="77777777" w:rsidR="00FE6B20" w:rsidRPr="009F5D40" w:rsidRDefault="00FE6B20" w:rsidP="0029449A">
      <w:pPr>
        <w:pStyle w:val="Akapitzlist"/>
        <w:numPr>
          <w:ilvl w:val="0"/>
          <w:numId w:val="19"/>
        </w:numPr>
        <w:jc w:val="left"/>
      </w:pPr>
      <w:r w:rsidRPr="009F5D40">
        <w:t>elektronicznie - poprzez system bankowości elektronicznej lub pocztę elektroniczną (reklamacje@bankbps.pl)</w:t>
      </w:r>
    </w:p>
    <w:p w14:paraId="51DED345" w14:textId="77777777" w:rsidR="00FE6B20" w:rsidRPr="009F5D40" w:rsidRDefault="00FE6B20" w:rsidP="0029449A">
      <w:pPr>
        <w:pStyle w:val="Akapitzlist"/>
        <w:numPr>
          <w:ilvl w:val="0"/>
          <w:numId w:val="19"/>
        </w:numPr>
        <w:jc w:val="left"/>
      </w:pPr>
      <w:r w:rsidRPr="009F5D40">
        <w:t>na faks - poprzez kontakt z Infolinią Banku</w:t>
      </w:r>
    </w:p>
    <w:p w14:paraId="1E594435" w14:textId="2A27F1BC" w:rsidR="00ED32E2" w:rsidRPr="00B84BD8" w:rsidRDefault="00FE6B20" w:rsidP="0029449A">
      <w:pPr>
        <w:pStyle w:val="Akapitzlist"/>
        <w:numPr>
          <w:ilvl w:val="0"/>
          <w:numId w:val="19"/>
        </w:numPr>
        <w:jc w:val="left"/>
      </w:pPr>
      <w:r w:rsidRPr="009F5D40">
        <w:t>elektronicznie na skrzynkę: AE:PL-52183-18320-AABST-12 w ramach usługi e-Doręczenia.</w:t>
      </w:r>
    </w:p>
    <w:p w14:paraId="619A7833" w14:textId="62BB9467" w:rsidR="00FE6B20" w:rsidRPr="009F5D40" w:rsidRDefault="00FE6B20" w:rsidP="0029449A">
      <w:pPr>
        <w:pStyle w:val="Nagwek3"/>
        <w:jc w:val="left"/>
      </w:pPr>
      <w:r w:rsidRPr="4B9CF302">
        <w:t>Co napisać w skardze</w:t>
      </w:r>
    </w:p>
    <w:p w14:paraId="7E021949" w14:textId="77777777" w:rsidR="00FE6B20" w:rsidRPr="009F5D40" w:rsidRDefault="00FE6B20" w:rsidP="0029449A">
      <w:pPr>
        <w:jc w:val="left"/>
      </w:pPr>
      <w:r w:rsidRPr="009F5D40">
        <w:t>Twoja skarga powinna zawierać:</w:t>
      </w:r>
    </w:p>
    <w:p w14:paraId="319100C7" w14:textId="77777777" w:rsidR="00FE6B20" w:rsidRPr="009F5D40" w:rsidRDefault="00FE6B20" w:rsidP="0029449A">
      <w:pPr>
        <w:pStyle w:val="Akapitzlist"/>
        <w:numPr>
          <w:ilvl w:val="0"/>
          <w:numId w:val="31"/>
        </w:numPr>
        <w:jc w:val="left"/>
      </w:pPr>
      <w:r w:rsidRPr="009F5D40">
        <w:t>Twoje imię i nazwisko (lub nazwę Twojej firmy/instytucji)</w:t>
      </w:r>
    </w:p>
    <w:p w14:paraId="22D7A47E" w14:textId="77777777" w:rsidR="00FE6B20" w:rsidRPr="009F5D40" w:rsidRDefault="00FE6B20" w:rsidP="0029449A">
      <w:pPr>
        <w:pStyle w:val="Akapitzlist"/>
        <w:numPr>
          <w:ilvl w:val="0"/>
          <w:numId w:val="31"/>
        </w:numPr>
        <w:jc w:val="left"/>
      </w:pPr>
      <w:r w:rsidRPr="009F5D40">
        <w:t>Twój adres, e-mail lub numer telefonu, żebyśmy mogli się z Tobą skontaktować. Powiedz nam, jak wolisz, żebyśmy się z Tobą kontaktowali.</w:t>
      </w:r>
    </w:p>
    <w:p w14:paraId="45CE3337" w14:textId="77777777" w:rsidR="00FE6B20" w:rsidRPr="009F5D40" w:rsidRDefault="00FE6B20" w:rsidP="0029449A">
      <w:pPr>
        <w:pStyle w:val="Akapitzlist"/>
        <w:numPr>
          <w:ilvl w:val="0"/>
          <w:numId w:val="31"/>
        </w:numPr>
        <w:jc w:val="left"/>
      </w:pPr>
      <w:r w:rsidRPr="009F5D40">
        <w:t>Opis produktu lub usługi, której dotyczy skarga.</w:t>
      </w:r>
    </w:p>
    <w:p w14:paraId="128F9CB9" w14:textId="77777777" w:rsidR="00FE6B20" w:rsidRPr="009F5D40" w:rsidRDefault="00FE6B20" w:rsidP="0029449A">
      <w:pPr>
        <w:pStyle w:val="Akapitzlist"/>
        <w:numPr>
          <w:ilvl w:val="0"/>
          <w:numId w:val="31"/>
        </w:numPr>
        <w:jc w:val="left"/>
      </w:pPr>
      <w:r w:rsidRPr="009F5D40">
        <w:t>Opis tego, co jest niedostępne i czego oczekujesz od banku, żeby to naprawić.</w:t>
      </w:r>
    </w:p>
    <w:p w14:paraId="2A7C3395" w14:textId="77777777" w:rsidR="00FE6B20" w:rsidRPr="009F5D40" w:rsidRDefault="00FE6B20" w:rsidP="0029449A">
      <w:pPr>
        <w:pStyle w:val="Akapitzlist"/>
        <w:numPr>
          <w:ilvl w:val="0"/>
          <w:numId w:val="31"/>
        </w:numPr>
        <w:jc w:val="left"/>
      </w:pPr>
      <w:r w:rsidRPr="009F5D40">
        <w:t>Datę złożenia skargi.</w:t>
      </w:r>
    </w:p>
    <w:p w14:paraId="5CE5D2D8" w14:textId="77777777" w:rsidR="00B84BD8" w:rsidRDefault="00FE6B20" w:rsidP="0029449A">
      <w:pPr>
        <w:pStyle w:val="Akapitzlist"/>
        <w:numPr>
          <w:ilvl w:val="0"/>
          <w:numId w:val="31"/>
        </w:numPr>
        <w:jc w:val="left"/>
      </w:pPr>
      <w:r w:rsidRPr="00B84BD8">
        <w:t>Twój podpis (jeśli wysyłasz skargę pocztą).</w:t>
      </w:r>
    </w:p>
    <w:p w14:paraId="49CCA006" w14:textId="3192842F" w:rsidR="00ED32E2" w:rsidRPr="00B84BD8" w:rsidRDefault="00FE6B20" w:rsidP="0029449A">
      <w:pPr>
        <w:pStyle w:val="Akapitzlist"/>
        <w:numPr>
          <w:ilvl w:val="0"/>
          <w:numId w:val="31"/>
        </w:numPr>
        <w:jc w:val="left"/>
      </w:pPr>
      <w:r w:rsidRPr="00B84BD8">
        <w:t xml:space="preserve">W tym celu możesz skorzystać z naszego formularza zawartego na stronie internetowej. </w:t>
      </w:r>
    </w:p>
    <w:p w14:paraId="4A23E7D0" w14:textId="4001F5B4" w:rsidR="00FE6B20" w:rsidRPr="009F5D40" w:rsidRDefault="00FE6B20" w:rsidP="0029449A">
      <w:pPr>
        <w:pStyle w:val="Nagwek3"/>
        <w:jc w:val="left"/>
      </w:pPr>
      <w:r w:rsidRPr="4B9CF302">
        <w:t>Kiedy nie zajmiemy się Twoją skargą</w:t>
      </w:r>
    </w:p>
    <w:p w14:paraId="5E80E409" w14:textId="77777777" w:rsidR="00FE6B20" w:rsidRPr="009F5D40" w:rsidRDefault="00FE6B20" w:rsidP="0029449A">
      <w:pPr>
        <w:jc w:val="left"/>
      </w:pPr>
      <w:r w:rsidRPr="009F5D40">
        <w:t xml:space="preserve">Możemy nie </w:t>
      </w:r>
      <w:r w:rsidR="00EF21BF">
        <w:t>rozpatrzeć</w:t>
      </w:r>
      <w:r w:rsidRPr="009F5D40">
        <w:t xml:space="preserve"> Twojej skargi, jeśli:</w:t>
      </w:r>
    </w:p>
    <w:p w14:paraId="11B9266F" w14:textId="77777777" w:rsidR="00FE6B20" w:rsidRPr="009F5D40" w:rsidRDefault="00FE6B20" w:rsidP="0029449A">
      <w:pPr>
        <w:pStyle w:val="Akapitzlist"/>
        <w:numPr>
          <w:ilvl w:val="0"/>
          <w:numId w:val="16"/>
        </w:numPr>
        <w:jc w:val="left"/>
      </w:pPr>
      <w:r w:rsidRPr="009F5D40">
        <w:t>Nie podałeś swoich danych kontaktowych.</w:t>
      </w:r>
    </w:p>
    <w:p w14:paraId="070418CA" w14:textId="77777777" w:rsidR="00FE6B20" w:rsidRPr="009F5D40" w:rsidRDefault="00FE6B20" w:rsidP="0029449A">
      <w:pPr>
        <w:pStyle w:val="Akapitzlist"/>
        <w:numPr>
          <w:ilvl w:val="0"/>
          <w:numId w:val="16"/>
        </w:numPr>
        <w:jc w:val="left"/>
      </w:pPr>
      <w:r w:rsidRPr="009F5D40">
        <w:t>Ta sama sprawa była już rozpatrywana i nic nowego się nie stało.</w:t>
      </w:r>
    </w:p>
    <w:p w14:paraId="4337B428" w14:textId="77777777" w:rsidR="00FE6B20" w:rsidRPr="009F5D40" w:rsidRDefault="00FE6B20" w:rsidP="0029449A">
      <w:pPr>
        <w:pStyle w:val="Akapitzlist"/>
        <w:numPr>
          <w:ilvl w:val="0"/>
          <w:numId w:val="16"/>
        </w:numPr>
        <w:jc w:val="left"/>
      </w:pPr>
      <w:r w:rsidRPr="009F5D40">
        <w:t>Twoja skarga jest niezrozumiała i nie możemy dowiedzieć się, o co chodzi.</w:t>
      </w:r>
    </w:p>
    <w:p w14:paraId="4B0733E7" w14:textId="77777777" w:rsidR="00FE6B20" w:rsidRPr="009F5D40" w:rsidRDefault="00FE6B20" w:rsidP="0029449A">
      <w:pPr>
        <w:pStyle w:val="Akapitzlist"/>
        <w:numPr>
          <w:ilvl w:val="0"/>
          <w:numId w:val="16"/>
        </w:numPr>
        <w:jc w:val="left"/>
      </w:pPr>
      <w:r w:rsidRPr="009F5D40">
        <w:lastRenderedPageBreak/>
        <w:t>Twoja skarga nie dotyczy naszych usług bankowych lub ich dostępności.</w:t>
      </w:r>
    </w:p>
    <w:p w14:paraId="6E5F08CB" w14:textId="77777777" w:rsidR="00FE6B20" w:rsidRDefault="00FE6B20" w:rsidP="0029449A">
      <w:pPr>
        <w:pStyle w:val="Akapitzlist"/>
        <w:numPr>
          <w:ilvl w:val="0"/>
          <w:numId w:val="16"/>
        </w:numPr>
        <w:jc w:val="left"/>
      </w:pPr>
      <w:r w:rsidRPr="009F5D40">
        <w:t>Złożyłeś skargę po terminie (jeśli takie terminy istnieją, co rzadko dotyczy spraw o brak dostępności).</w:t>
      </w:r>
    </w:p>
    <w:p w14:paraId="36193A8B" w14:textId="35C3970B" w:rsidR="00FE6B20" w:rsidRPr="00EF21BF" w:rsidRDefault="00FE6B20" w:rsidP="0029449A">
      <w:pPr>
        <w:jc w:val="left"/>
      </w:pPr>
      <w:r w:rsidRPr="4B9CF302">
        <w:t xml:space="preserve">Ważne: Jeśli nie zajmiemy się Twoją skargą, poinformujemy Cię o tym i </w:t>
      </w:r>
      <w:r w:rsidR="428606E0" w:rsidRPr="4B9CF302">
        <w:t>powiemy</w:t>
      </w:r>
      <w:r w:rsidRPr="4B9CF302">
        <w:t xml:space="preserve"> dlaczego.</w:t>
      </w:r>
    </w:p>
    <w:p w14:paraId="00E7C090" w14:textId="5BC27299" w:rsidR="00FE6B20" w:rsidRPr="009F5D40" w:rsidRDefault="00FE6B20" w:rsidP="00C11CE9">
      <w:pPr>
        <w:pStyle w:val="Nagwek3"/>
        <w:rPr>
          <w:rFonts w:eastAsiaTheme="minorEastAsia"/>
        </w:rPr>
      </w:pPr>
      <w:r w:rsidRPr="4B9CF302">
        <w:rPr>
          <w:rFonts w:eastAsiaTheme="minorEastAsia"/>
        </w:rPr>
        <w:t>Ile czasu mamy na odpowiedź</w:t>
      </w:r>
    </w:p>
    <w:p w14:paraId="55D31486" w14:textId="77777777" w:rsidR="00FE6B20" w:rsidRPr="009F5D40" w:rsidRDefault="00FE6B20" w:rsidP="0029449A">
      <w:pPr>
        <w:jc w:val="left"/>
      </w:pPr>
      <w:r w:rsidRPr="009F5D40">
        <w:t>Zazwyczaj odpowiemy na Twoją skargę w ciągu 30 dni od jej otrzymania.</w:t>
      </w:r>
    </w:p>
    <w:p w14:paraId="4179B418" w14:textId="04180168" w:rsidR="00B84BD8" w:rsidRPr="0095161D" w:rsidRDefault="00FE6B20" w:rsidP="0029449A">
      <w:pPr>
        <w:jc w:val="left"/>
      </w:pPr>
      <w:r w:rsidRPr="009F5D40">
        <w:t>Jeśli sprawa jest trudna, możemy potrzebować więcej czasu (do 60 dni). Wtedy Cię o tym poinformujemy i powiemy, kiedy dostaniesz odpowiedź.</w:t>
      </w:r>
    </w:p>
    <w:p w14:paraId="01BE295B" w14:textId="0FBF85B9" w:rsidR="00FE6B20" w:rsidRPr="009F5D40" w:rsidRDefault="00FE6B20" w:rsidP="00C11CE9">
      <w:pPr>
        <w:pStyle w:val="Nagwek3"/>
        <w:rPr>
          <w:rFonts w:eastAsiaTheme="minorEastAsia"/>
        </w:rPr>
      </w:pPr>
      <w:r w:rsidRPr="4B9CF302">
        <w:rPr>
          <w:rFonts w:eastAsiaTheme="minorEastAsia"/>
        </w:rPr>
        <w:t>Jak dostaniesz odpowiedź</w:t>
      </w:r>
    </w:p>
    <w:p w14:paraId="7745413A" w14:textId="77777777" w:rsidR="00FE6B20" w:rsidRPr="009F5D40" w:rsidRDefault="00FE6B20" w:rsidP="0029449A">
      <w:pPr>
        <w:jc w:val="left"/>
      </w:pPr>
      <w:r w:rsidRPr="009F5D40">
        <w:t>Odpowiemy Ci w taki sam sposób, w jaki złożyłeś skargę (na przykład e-mailem, jeśli wysłałeś e-maila), chyba że zgodzisz się na inną formę.</w:t>
      </w:r>
    </w:p>
    <w:p w14:paraId="36E43E9E" w14:textId="77777777" w:rsidR="00FE6B20" w:rsidRPr="009F5D40" w:rsidRDefault="00FE6B20" w:rsidP="0029449A">
      <w:pPr>
        <w:jc w:val="left"/>
      </w:pPr>
      <w:r w:rsidRPr="009F5D40">
        <w:t>Nasza odpowiedź będzie jasna i powie Ci:</w:t>
      </w:r>
    </w:p>
    <w:p w14:paraId="6D42F735" w14:textId="77777777" w:rsidR="00FE6B20" w:rsidRPr="009F5D40" w:rsidRDefault="00FE6B20" w:rsidP="0029449A">
      <w:pPr>
        <w:pStyle w:val="Akapitzlist"/>
        <w:numPr>
          <w:ilvl w:val="0"/>
          <w:numId w:val="15"/>
        </w:numPr>
        <w:jc w:val="left"/>
      </w:pPr>
      <w:r w:rsidRPr="009F5D40">
        <w:t>Jak rozpatrzyliśmy Twoją skargę.</w:t>
      </w:r>
    </w:p>
    <w:p w14:paraId="3D1294DB" w14:textId="77777777" w:rsidR="00FE6B20" w:rsidRPr="009F5D40" w:rsidRDefault="00FE6B20" w:rsidP="0029449A">
      <w:pPr>
        <w:pStyle w:val="Akapitzlist"/>
        <w:numPr>
          <w:ilvl w:val="0"/>
          <w:numId w:val="15"/>
        </w:numPr>
        <w:jc w:val="left"/>
      </w:pPr>
      <w:r w:rsidRPr="009F5D40">
        <w:t>Dlaczego tak zdecydowaliśmy (podamy przepisy prawa lub nasze zasady).</w:t>
      </w:r>
    </w:p>
    <w:p w14:paraId="0CE55EEB" w14:textId="77777777" w:rsidR="00FE6B20" w:rsidRPr="009F5D40" w:rsidRDefault="00FE6B20" w:rsidP="0029449A">
      <w:pPr>
        <w:pStyle w:val="Akapitzlist"/>
        <w:numPr>
          <w:ilvl w:val="0"/>
          <w:numId w:val="15"/>
        </w:numPr>
        <w:jc w:val="left"/>
      </w:pPr>
      <w:r w:rsidRPr="009F5D40">
        <w:t>Co zrobimy dalej (jeśli to konieczne).</w:t>
      </w:r>
    </w:p>
    <w:p w14:paraId="07E0986C" w14:textId="77777777" w:rsidR="00DA6055" w:rsidRDefault="00FE6B20" w:rsidP="0029449A">
      <w:pPr>
        <w:pStyle w:val="Akapitzlist"/>
        <w:numPr>
          <w:ilvl w:val="0"/>
          <w:numId w:val="15"/>
        </w:numPr>
        <w:jc w:val="left"/>
      </w:pPr>
      <w:r w:rsidRPr="009F5D40">
        <w:t>Co możesz zrobić, jeśli nie zgadzasz się z naszą odpowiedzią (np. odwołać się lub skorzystać z pomocy Rzecznika Finansowego).</w:t>
      </w:r>
    </w:p>
    <w:p w14:paraId="25C957B1" w14:textId="778A2C6A" w:rsidR="0099573E" w:rsidRPr="0099573E" w:rsidRDefault="00FE6B20" w:rsidP="0029449A">
      <w:pPr>
        <w:jc w:val="left"/>
        <w:rPr>
          <w:rFonts w:cstheme="minorHAnsi"/>
          <w:u w:val="single"/>
        </w:rPr>
      </w:pPr>
      <w:r w:rsidRPr="009F5D40">
        <w:t xml:space="preserve">Informacje na temat możliwości złożenia skargi znajdziesz tutaj: </w:t>
      </w:r>
      <w:r w:rsidR="0032174C" w:rsidRPr="00037266">
        <w:rPr>
          <w:rFonts w:cstheme="minorHAnsi"/>
        </w:rPr>
        <w:t>https://www.bankbps.pl/reklamacje</w:t>
      </w:r>
    </w:p>
    <w:p w14:paraId="6A7A7287" w14:textId="423F2A85" w:rsidR="0032174C" w:rsidRPr="009F5D40" w:rsidRDefault="0099573E" w:rsidP="00C11CE9">
      <w:pPr>
        <w:pStyle w:val="Nagwek2"/>
      </w:pPr>
      <w:r>
        <w:t>Przygotowanie deklaracji dostępności</w:t>
      </w:r>
    </w:p>
    <w:p w14:paraId="3368361E" w14:textId="77777777" w:rsidR="0099573E" w:rsidRPr="0099573E" w:rsidRDefault="0099573E" w:rsidP="00B053AC">
      <w:pPr>
        <w:jc w:val="left"/>
      </w:pPr>
      <w:r w:rsidRPr="0099573E">
        <w:t>Deklarację sporządziliśmy na podstawie samooceny w oparciu o analizę mapy dostępności usług bankowości detalicznej dostępnych w naszym banku.</w:t>
      </w:r>
    </w:p>
    <w:p w14:paraId="3FF0E61B" w14:textId="60DC0D1D" w:rsidR="0099573E" w:rsidRPr="009F1C3F" w:rsidRDefault="0099573E" w:rsidP="00B053AC">
      <w:pPr>
        <w:jc w:val="left"/>
      </w:pPr>
      <w:r w:rsidRPr="009F1C3F">
        <w:t>Data sporządzenia deklaracji: 2</w:t>
      </w:r>
      <w:r w:rsidR="00C6289F" w:rsidRPr="009F1C3F">
        <w:t>7</w:t>
      </w:r>
      <w:r w:rsidRPr="009F1C3F">
        <w:t xml:space="preserve"> czerwca 2025 r.</w:t>
      </w:r>
    </w:p>
    <w:p w14:paraId="31057F05" w14:textId="2584C932" w:rsidR="00AB0529" w:rsidRPr="009F5D40" w:rsidRDefault="0099573E" w:rsidP="00B053AC">
      <w:pPr>
        <w:jc w:val="left"/>
      </w:pPr>
      <w:r w:rsidRPr="009F1C3F">
        <w:t>Data ostatniego przeglądu deklaracji:</w:t>
      </w:r>
      <w:r w:rsidRPr="0099573E">
        <w:t xml:space="preserve"> 2</w:t>
      </w:r>
      <w:r w:rsidR="00C6289F">
        <w:t>7</w:t>
      </w:r>
      <w:r w:rsidRPr="0099573E">
        <w:t xml:space="preserve"> czerwca 2025 r.</w:t>
      </w:r>
    </w:p>
    <w:sectPr w:rsidR="00AB0529" w:rsidRPr="009F5D40" w:rsidSect="0029449A">
      <w:pgSz w:w="11906" w:h="16838"/>
      <w:pgMar w:top="851" w:right="991" w:bottom="851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189193" w14:textId="77777777" w:rsidR="004D7D8A" w:rsidRDefault="004D7D8A" w:rsidP="008D5A0B">
      <w:r>
        <w:separator/>
      </w:r>
    </w:p>
  </w:endnote>
  <w:endnote w:type="continuationSeparator" w:id="0">
    <w:p w14:paraId="4A748ECB" w14:textId="77777777" w:rsidR="004D7D8A" w:rsidRDefault="004D7D8A" w:rsidP="008D5A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FBCCBD7-7E9D-4CBC-BAE8-9DDB2EA1F2B3}"/>
    <w:embedBold r:id="rId2" w:fontKey="{02D5A4C0-A197-4F3F-BAE0-B03D00048B6A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3F3DC5" w14:textId="77777777" w:rsidR="004D7D8A" w:rsidRDefault="004D7D8A" w:rsidP="008D5A0B">
      <w:r>
        <w:separator/>
      </w:r>
    </w:p>
  </w:footnote>
  <w:footnote w:type="continuationSeparator" w:id="0">
    <w:p w14:paraId="54803C80" w14:textId="77777777" w:rsidR="004D7D8A" w:rsidRDefault="004D7D8A" w:rsidP="008D5A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241267"/>
    <w:multiLevelType w:val="multilevel"/>
    <w:tmpl w:val="3B1AA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665C3E"/>
    <w:multiLevelType w:val="hybridMultilevel"/>
    <w:tmpl w:val="5B68149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1BE8AC"/>
    <w:multiLevelType w:val="multilevel"/>
    <w:tmpl w:val="0EEE33D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5519D1"/>
    <w:multiLevelType w:val="multilevel"/>
    <w:tmpl w:val="5E7E8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D84C6B"/>
    <w:multiLevelType w:val="hybridMultilevel"/>
    <w:tmpl w:val="EA9AB48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50087D"/>
    <w:multiLevelType w:val="multilevel"/>
    <w:tmpl w:val="C84C8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AC2A0A"/>
    <w:multiLevelType w:val="hybridMultilevel"/>
    <w:tmpl w:val="D91222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B61161"/>
    <w:multiLevelType w:val="multilevel"/>
    <w:tmpl w:val="DC0C3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E8059F9"/>
    <w:multiLevelType w:val="multilevel"/>
    <w:tmpl w:val="FE00D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2C638C5"/>
    <w:multiLevelType w:val="multilevel"/>
    <w:tmpl w:val="5C686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3064647"/>
    <w:multiLevelType w:val="hybridMultilevel"/>
    <w:tmpl w:val="2C18FD3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9D65E4"/>
    <w:multiLevelType w:val="hybridMultilevel"/>
    <w:tmpl w:val="2D28D9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9F0A95"/>
    <w:multiLevelType w:val="hybridMultilevel"/>
    <w:tmpl w:val="3CA25C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9965E6"/>
    <w:multiLevelType w:val="hybridMultilevel"/>
    <w:tmpl w:val="CF5464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D927F5"/>
    <w:multiLevelType w:val="hybridMultilevel"/>
    <w:tmpl w:val="08284760"/>
    <w:lvl w:ilvl="0" w:tplc="9686102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CFE987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17294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B841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5A36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2C2BB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4681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80D1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796BF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A43F69"/>
    <w:multiLevelType w:val="hybridMultilevel"/>
    <w:tmpl w:val="F404CE46"/>
    <w:lvl w:ilvl="0" w:tplc="55364D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503D38"/>
    <w:multiLevelType w:val="hybridMultilevel"/>
    <w:tmpl w:val="7624DAEA"/>
    <w:lvl w:ilvl="0" w:tplc="0415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97457A3"/>
    <w:multiLevelType w:val="hybridMultilevel"/>
    <w:tmpl w:val="BF1ABACE"/>
    <w:lvl w:ilvl="0" w:tplc="1B2CE1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BE96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5282D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E29D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86CE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DBA9F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E5E32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6FAA1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A4258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3A4F63"/>
    <w:multiLevelType w:val="multilevel"/>
    <w:tmpl w:val="8C448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3734794"/>
    <w:multiLevelType w:val="hybridMultilevel"/>
    <w:tmpl w:val="717E59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9B5D30"/>
    <w:multiLevelType w:val="hybridMultilevel"/>
    <w:tmpl w:val="7F68510E"/>
    <w:lvl w:ilvl="0" w:tplc="E57EA50C">
      <w:start w:val="1"/>
      <w:numFmt w:val="decimal"/>
      <w:lvlText w:val="%1."/>
      <w:lvlJc w:val="left"/>
      <w:pPr>
        <w:ind w:left="777" w:hanging="360"/>
      </w:pPr>
      <w:rPr>
        <w:rFonts w:asciiTheme="minorHAnsi" w:eastAsia="Times New Roman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97" w:hanging="360"/>
      </w:pPr>
    </w:lvl>
    <w:lvl w:ilvl="2" w:tplc="0415001B" w:tentative="1">
      <w:start w:val="1"/>
      <w:numFmt w:val="lowerRoman"/>
      <w:lvlText w:val="%3."/>
      <w:lvlJc w:val="right"/>
      <w:pPr>
        <w:ind w:left="2217" w:hanging="180"/>
      </w:pPr>
    </w:lvl>
    <w:lvl w:ilvl="3" w:tplc="0415000F" w:tentative="1">
      <w:start w:val="1"/>
      <w:numFmt w:val="decimal"/>
      <w:lvlText w:val="%4."/>
      <w:lvlJc w:val="left"/>
      <w:pPr>
        <w:ind w:left="2937" w:hanging="360"/>
      </w:pPr>
    </w:lvl>
    <w:lvl w:ilvl="4" w:tplc="04150019" w:tentative="1">
      <w:start w:val="1"/>
      <w:numFmt w:val="lowerLetter"/>
      <w:lvlText w:val="%5."/>
      <w:lvlJc w:val="left"/>
      <w:pPr>
        <w:ind w:left="3657" w:hanging="360"/>
      </w:pPr>
    </w:lvl>
    <w:lvl w:ilvl="5" w:tplc="0415001B" w:tentative="1">
      <w:start w:val="1"/>
      <w:numFmt w:val="lowerRoman"/>
      <w:lvlText w:val="%6."/>
      <w:lvlJc w:val="right"/>
      <w:pPr>
        <w:ind w:left="4377" w:hanging="180"/>
      </w:pPr>
    </w:lvl>
    <w:lvl w:ilvl="6" w:tplc="0415000F" w:tentative="1">
      <w:start w:val="1"/>
      <w:numFmt w:val="decimal"/>
      <w:lvlText w:val="%7."/>
      <w:lvlJc w:val="left"/>
      <w:pPr>
        <w:ind w:left="5097" w:hanging="360"/>
      </w:pPr>
    </w:lvl>
    <w:lvl w:ilvl="7" w:tplc="04150019" w:tentative="1">
      <w:start w:val="1"/>
      <w:numFmt w:val="lowerLetter"/>
      <w:lvlText w:val="%8."/>
      <w:lvlJc w:val="left"/>
      <w:pPr>
        <w:ind w:left="5817" w:hanging="360"/>
      </w:pPr>
    </w:lvl>
    <w:lvl w:ilvl="8" w:tplc="0415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21" w15:restartNumberingAfterBreak="0">
    <w:nsid w:val="46B3780A"/>
    <w:multiLevelType w:val="hybridMultilevel"/>
    <w:tmpl w:val="65221E0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477A3B"/>
    <w:multiLevelType w:val="hybridMultilevel"/>
    <w:tmpl w:val="4E3A660E"/>
    <w:lvl w:ilvl="0" w:tplc="95C04D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246734"/>
    <w:multiLevelType w:val="hybridMultilevel"/>
    <w:tmpl w:val="5D969D44"/>
    <w:lvl w:ilvl="0" w:tplc="7D8CF0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088D71"/>
    <w:multiLevelType w:val="hybridMultilevel"/>
    <w:tmpl w:val="87646F90"/>
    <w:lvl w:ilvl="0" w:tplc="42D42004">
      <w:start w:val="1"/>
      <w:numFmt w:val="bullet"/>
      <w:pStyle w:val="Akapitz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B82EB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28231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0C4F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4AE71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8A2DF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56C7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3496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B9A71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FC60E0"/>
    <w:multiLevelType w:val="hybridMultilevel"/>
    <w:tmpl w:val="598497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3F58FD"/>
    <w:multiLevelType w:val="hybridMultilevel"/>
    <w:tmpl w:val="7B9476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044566"/>
    <w:multiLevelType w:val="hybridMultilevel"/>
    <w:tmpl w:val="1BC6CB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57429C"/>
    <w:multiLevelType w:val="hybridMultilevel"/>
    <w:tmpl w:val="48AEAD26"/>
    <w:lvl w:ilvl="0" w:tplc="1982F41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315643"/>
    <w:multiLevelType w:val="hybridMultilevel"/>
    <w:tmpl w:val="0606519E"/>
    <w:lvl w:ilvl="0" w:tplc="7608831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60235B9"/>
    <w:multiLevelType w:val="hybridMultilevel"/>
    <w:tmpl w:val="93129568"/>
    <w:lvl w:ilvl="0" w:tplc="AB94C2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EA1DCC"/>
    <w:multiLevelType w:val="multilevel"/>
    <w:tmpl w:val="A698C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C490AB7"/>
    <w:multiLevelType w:val="hybridMultilevel"/>
    <w:tmpl w:val="20FA6F24"/>
    <w:lvl w:ilvl="0" w:tplc="C3A8A1C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862870"/>
    <w:multiLevelType w:val="hybridMultilevel"/>
    <w:tmpl w:val="FF6EAF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C63D03"/>
    <w:multiLevelType w:val="multilevel"/>
    <w:tmpl w:val="D84EA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62496899">
    <w:abstractNumId w:val="2"/>
  </w:num>
  <w:num w:numId="2" w16cid:durableId="208762057">
    <w:abstractNumId w:val="24"/>
  </w:num>
  <w:num w:numId="3" w16cid:durableId="175964691">
    <w:abstractNumId w:val="17"/>
  </w:num>
  <w:num w:numId="4" w16cid:durableId="906960480">
    <w:abstractNumId w:val="14"/>
  </w:num>
  <w:num w:numId="5" w16cid:durableId="560020855">
    <w:abstractNumId w:val="10"/>
  </w:num>
  <w:num w:numId="6" w16cid:durableId="198902274">
    <w:abstractNumId w:val="3"/>
  </w:num>
  <w:num w:numId="7" w16cid:durableId="2106530980">
    <w:abstractNumId w:val="1"/>
  </w:num>
  <w:num w:numId="8" w16cid:durableId="1339308450">
    <w:abstractNumId w:val="21"/>
  </w:num>
  <w:num w:numId="9" w16cid:durableId="1738239680">
    <w:abstractNumId w:val="28"/>
  </w:num>
  <w:num w:numId="10" w16cid:durableId="2098750051">
    <w:abstractNumId w:val="23"/>
  </w:num>
  <w:num w:numId="11" w16cid:durableId="1869636205">
    <w:abstractNumId w:val="15"/>
  </w:num>
  <w:num w:numId="12" w16cid:durableId="1960330867">
    <w:abstractNumId w:val="30"/>
  </w:num>
  <w:num w:numId="13" w16cid:durableId="1539926028">
    <w:abstractNumId w:val="22"/>
  </w:num>
  <w:num w:numId="14" w16cid:durableId="129708553">
    <w:abstractNumId w:val="31"/>
  </w:num>
  <w:num w:numId="15" w16cid:durableId="1807044663">
    <w:abstractNumId w:val="12"/>
  </w:num>
  <w:num w:numId="16" w16cid:durableId="969634465">
    <w:abstractNumId w:val="25"/>
  </w:num>
  <w:num w:numId="17" w16cid:durableId="1054617041">
    <w:abstractNumId w:val="11"/>
  </w:num>
  <w:num w:numId="18" w16cid:durableId="173766216">
    <w:abstractNumId w:val="26"/>
  </w:num>
  <w:num w:numId="19" w16cid:durableId="552499155">
    <w:abstractNumId w:val="33"/>
  </w:num>
  <w:num w:numId="20" w16cid:durableId="565383492">
    <w:abstractNumId w:val="20"/>
  </w:num>
  <w:num w:numId="21" w16cid:durableId="1344357540">
    <w:abstractNumId w:val="34"/>
  </w:num>
  <w:num w:numId="22" w16cid:durableId="455948818">
    <w:abstractNumId w:val="0"/>
  </w:num>
  <w:num w:numId="23" w16cid:durableId="78403540">
    <w:abstractNumId w:val="7"/>
  </w:num>
  <w:num w:numId="24" w16cid:durableId="1890216882">
    <w:abstractNumId w:val="9"/>
  </w:num>
  <w:num w:numId="25" w16cid:durableId="1869373742">
    <w:abstractNumId w:val="5"/>
  </w:num>
  <w:num w:numId="26" w16cid:durableId="1958366561">
    <w:abstractNumId w:val="19"/>
  </w:num>
  <w:num w:numId="27" w16cid:durableId="1127158483">
    <w:abstractNumId w:val="32"/>
  </w:num>
  <w:num w:numId="28" w16cid:durableId="2063483228">
    <w:abstractNumId w:val="4"/>
  </w:num>
  <w:num w:numId="29" w16cid:durableId="75367044">
    <w:abstractNumId w:val="29"/>
  </w:num>
  <w:num w:numId="30" w16cid:durableId="154730508">
    <w:abstractNumId w:val="16"/>
  </w:num>
  <w:num w:numId="31" w16cid:durableId="87040609">
    <w:abstractNumId w:val="6"/>
  </w:num>
  <w:num w:numId="32" w16cid:durableId="713388617">
    <w:abstractNumId w:val="18"/>
    <w:lvlOverride w:ilvl="0">
      <w:startOverride w:val="1"/>
    </w:lvlOverride>
  </w:num>
  <w:num w:numId="33" w16cid:durableId="1696615425">
    <w:abstractNumId w:val="8"/>
  </w:num>
  <w:num w:numId="34" w16cid:durableId="1071199487">
    <w:abstractNumId w:val="24"/>
  </w:num>
  <w:num w:numId="35" w16cid:durableId="33622215">
    <w:abstractNumId w:val="27"/>
  </w:num>
  <w:num w:numId="36" w16cid:durableId="135484293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saveSubset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5EBA"/>
    <w:rsid w:val="00037266"/>
    <w:rsid w:val="00046028"/>
    <w:rsid w:val="000662C6"/>
    <w:rsid w:val="00082200"/>
    <w:rsid w:val="000B5F0F"/>
    <w:rsid w:val="000F3CA0"/>
    <w:rsid w:val="0028371A"/>
    <w:rsid w:val="00291432"/>
    <w:rsid w:val="0029449A"/>
    <w:rsid w:val="002B3A88"/>
    <w:rsid w:val="002D5EFC"/>
    <w:rsid w:val="0032174C"/>
    <w:rsid w:val="00490D07"/>
    <w:rsid w:val="004D7D8A"/>
    <w:rsid w:val="00505560"/>
    <w:rsid w:val="005689A7"/>
    <w:rsid w:val="005C0CEA"/>
    <w:rsid w:val="00622892"/>
    <w:rsid w:val="0071592A"/>
    <w:rsid w:val="008348D5"/>
    <w:rsid w:val="008479FA"/>
    <w:rsid w:val="00867CE7"/>
    <w:rsid w:val="008C266D"/>
    <w:rsid w:val="008D5A0B"/>
    <w:rsid w:val="008F21F7"/>
    <w:rsid w:val="0095161D"/>
    <w:rsid w:val="0099573E"/>
    <w:rsid w:val="00996092"/>
    <w:rsid w:val="009F1C3F"/>
    <w:rsid w:val="009F5D40"/>
    <w:rsid w:val="009F709F"/>
    <w:rsid w:val="00A270F7"/>
    <w:rsid w:val="00A6409B"/>
    <w:rsid w:val="00AB0529"/>
    <w:rsid w:val="00B053AC"/>
    <w:rsid w:val="00B348BE"/>
    <w:rsid w:val="00B34EA0"/>
    <w:rsid w:val="00B66B2F"/>
    <w:rsid w:val="00B84BD8"/>
    <w:rsid w:val="00BF16F9"/>
    <w:rsid w:val="00BF30CF"/>
    <w:rsid w:val="00BF4516"/>
    <w:rsid w:val="00BF485F"/>
    <w:rsid w:val="00C11CE9"/>
    <w:rsid w:val="00C6289F"/>
    <w:rsid w:val="00CB0A54"/>
    <w:rsid w:val="00CB4CD5"/>
    <w:rsid w:val="00D2093A"/>
    <w:rsid w:val="00D25320"/>
    <w:rsid w:val="00D54750"/>
    <w:rsid w:val="00D930E2"/>
    <w:rsid w:val="00DA6055"/>
    <w:rsid w:val="00DC1D49"/>
    <w:rsid w:val="00E1364E"/>
    <w:rsid w:val="00E27467"/>
    <w:rsid w:val="00EC607F"/>
    <w:rsid w:val="00ED07D8"/>
    <w:rsid w:val="00ED32E2"/>
    <w:rsid w:val="00EF21BF"/>
    <w:rsid w:val="00F163DA"/>
    <w:rsid w:val="00FD1DB7"/>
    <w:rsid w:val="00FE1C6A"/>
    <w:rsid w:val="00FE6B20"/>
    <w:rsid w:val="00FF5EBA"/>
    <w:rsid w:val="010C9C07"/>
    <w:rsid w:val="0162ECA7"/>
    <w:rsid w:val="0164B12A"/>
    <w:rsid w:val="05AE7CCC"/>
    <w:rsid w:val="05E4ACDF"/>
    <w:rsid w:val="063F30B3"/>
    <w:rsid w:val="07A5D19A"/>
    <w:rsid w:val="0A8B0199"/>
    <w:rsid w:val="0F424EF9"/>
    <w:rsid w:val="107F6DDA"/>
    <w:rsid w:val="11D20B93"/>
    <w:rsid w:val="137C5902"/>
    <w:rsid w:val="15941CFA"/>
    <w:rsid w:val="166E811E"/>
    <w:rsid w:val="1841FFAC"/>
    <w:rsid w:val="1935C002"/>
    <w:rsid w:val="1A76C88A"/>
    <w:rsid w:val="1B63158B"/>
    <w:rsid w:val="1CE43C17"/>
    <w:rsid w:val="1D167D30"/>
    <w:rsid w:val="1D39EEFE"/>
    <w:rsid w:val="1EC3B5B2"/>
    <w:rsid w:val="1FDCB0DF"/>
    <w:rsid w:val="219FF2FB"/>
    <w:rsid w:val="245960BE"/>
    <w:rsid w:val="29C09422"/>
    <w:rsid w:val="2A5ACA90"/>
    <w:rsid w:val="2A71E155"/>
    <w:rsid w:val="2B5F85EF"/>
    <w:rsid w:val="2B91E92B"/>
    <w:rsid w:val="2BA548C7"/>
    <w:rsid w:val="2CF079CF"/>
    <w:rsid w:val="2E1A6D40"/>
    <w:rsid w:val="2E36935A"/>
    <w:rsid w:val="2ECBD451"/>
    <w:rsid w:val="2FBED047"/>
    <w:rsid w:val="315F2C2B"/>
    <w:rsid w:val="3178941F"/>
    <w:rsid w:val="32515C87"/>
    <w:rsid w:val="35343D4E"/>
    <w:rsid w:val="35C06555"/>
    <w:rsid w:val="39212B50"/>
    <w:rsid w:val="39B3A355"/>
    <w:rsid w:val="3B776573"/>
    <w:rsid w:val="3C8139CD"/>
    <w:rsid w:val="3D3D5422"/>
    <w:rsid w:val="3E591916"/>
    <w:rsid w:val="400D6F3A"/>
    <w:rsid w:val="40C2E345"/>
    <w:rsid w:val="410354CB"/>
    <w:rsid w:val="417406AF"/>
    <w:rsid w:val="428606E0"/>
    <w:rsid w:val="44BB8B56"/>
    <w:rsid w:val="45318A40"/>
    <w:rsid w:val="45AF2689"/>
    <w:rsid w:val="465087A7"/>
    <w:rsid w:val="480FC84D"/>
    <w:rsid w:val="499E7A42"/>
    <w:rsid w:val="49D90288"/>
    <w:rsid w:val="49E4E18A"/>
    <w:rsid w:val="4A2014C8"/>
    <w:rsid w:val="4B9CF302"/>
    <w:rsid w:val="4BAAC0CC"/>
    <w:rsid w:val="4CF6E924"/>
    <w:rsid w:val="4FC0D825"/>
    <w:rsid w:val="505B785B"/>
    <w:rsid w:val="50EEA5A0"/>
    <w:rsid w:val="56E44CBC"/>
    <w:rsid w:val="578CA448"/>
    <w:rsid w:val="57E0CC21"/>
    <w:rsid w:val="5AE83431"/>
    <w:rsid w:val="5C5DF8FD"/>
    <w:rsid w:val="60E6BE53"/>
    <w:rsid w:val="63001BD0"/>
    <w:rsid w:val="66C731F9"/>
    <w:rsid w:val="6803C85A"/>
    <w:rsid w:val="6809AB4A"/>
    <w:rsid w:val="688A6491"/>
    <w:rsid w:val="6A40C81A"/>
    <w:rsid w:val="6D7DF4BF"/>
    <w:rsid w:val="6E700471"/>
    <w:rsid w:val="6E9F3534"/>
    <w:rsid w:val="70409605"/>
    <w:rsid w:val="70C5B433"/>
    <w:rsid w:val="7125BECD"/>
    <w:rsid w:val="72E09B3D"/>
    <w:rsid w:val="73F6269B"/>
    <w:rsid w:val="744ADD2A"/>
    <w:rsid w:val="76F6CC40"/>
    <w:rsid w:val="78D0AD13"/>
    <w:rsid w:val="7A5B1169"/>
    <w:rsid w:val="7C2835D7"/>
    <w:rsid w:val="7C71A35A"/>
    <w:rsid w:val="7E7D36A9"/>
    <w:rsid w:val="7EF5A57F"/>
    <w:rsid w:val="7FE5E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F2D763"/>
  <w15:chartTrackingRefBased/>
  <w15:docId w15:val="{9E99A27D-48F0-4E6F-88CA-7EB250673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C607F"/>
    <w:pPr>
      <w:spacing w:before="100" w:beforeAutospacing="1" w:after="100" w:afterAutospacing="1" w:line="276" w:lineRule="auto"/>
      <w:jc w:val="both"/>
    </w:pPr>
    <w:rPr>
      <w:rFonts w:eastAsia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8479FA"/>
    <w:pPr>
      <w:spacing w:before="200"/>
      <w:outlineLvl w:val="0"/>
    </w:pPr>
    <w:rPr>
      <w:b/>
      <w:bCs/>
      <w:color w:val="027256"/>
      <w:sz w:val="28"/>
      <w:szCs w:val="28"/>
    </w:rPr>
  </w:style>
  <w:style w:type="paragraph" w:styleId="Nagwek2">
    <w:name w:val="heading 2"/>
    <w:basedOn w:val="Normalny"/>
    <w:next w:val="Normalny"/>
    <w:link w:val="Nagwek2Znak"/>
    <w:autoRedefine/>
    <w:uiPriority w:val="9"/>
    <w:unhideWhenUsed/>
    <w:qFormat/>
    <w:rsid w:val="008479FA"/>
    <w:pPr>
      <w:outlineLvl w:val="1"/>
    </w:pPr>
    <w:rPr>
      <w:rFonts w:cstheme="minorHAnsi"/>
      <w:b/>
      <w:color w:val="027256"/>
      <w:sz w:val="26"/>
    </w:rPr>
  </w:style>
  <w:style w:type="paragraph" w:styleId="Nagwek3">
    <w:name w:val="heading 3"/>
    <w:basedOn w:val="Normalny"/>
    <w:next w:val="Normalny"/>
    <w:link w:val="Nagwek3Znak"/>
    <w:autoRedefine/>
    <w:uiPriority w:val="9"/>
    <w:unhideWhenUsed/>
    <w:qFormat/>
    <w:rsid w:val="008479FA"/>
    <w:pPr>
      <w:keepNext/>
      <w:keepLines/>
      <w:spacing w:before="120" w:after="120"/>
      <w:outlineLvl w:val="2"/>
    </w:pPr>
    <w:rPr>
      <w:rFonts w:ascii="Calibri" w:eastAsiaTheme="majorEastAsia" w:hAnsi="Calibri" w:cstheme="majorBidi"/>
      <w:b/>
      <w:color w:val="027256"/>
    </w:rPr>
  </w:style>
  <w:style w:type="paragraph" w:styleId="Nagwek4">
    <w:name w:val="heading 4"/>
    <w:basedOn w:val="Normalny"/>
    <w:next w:val="Normalny"/>
    <w:link w:val="Nagwek4Znak"/>
    <w:uiPriority w:val="9"/>
    <w:unhideWhenUsed/>
    <w:rsid w:val="00BF451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Cs/>
      <w:color w:val="00836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505560"/>
    <w:pPr>
      <w:spacing w:line="240" w:lineRule="auto"/>
    </w:pPr>
    <w:rPr>
      <w:rFonts w:ascii="Times New Roman" w:hAnsi="Times New Roman" w:cs="Times New Roman"/>
    </w:rPr>
  </w:style>
  <w:style w:type="paragraph" w:styleId="Akapitzlist">
    <w:name w:val="List Paragraph"/>
    <w:basedOn w:val="Normalny"/>
    <w:uiPriority w:val="34"/>
    <w:qFormat/>
    <w:rsid w:val="00082200"/>
    <w:pPr>
      <w:numPr>
        <w:numId w:val="2"/>
      </w:numPr>
      <w:contextualSpacing/>
    </w:pPr>
  </w:style>
  <w:style w:type="character" w:styleId="Pogrubienie">
    <w:name w:val="Strong"/>
    <w:basedOn w:val="Domylnaczcionkaakapitu"/>
    <w:uiPriority w:val="22"/>
    <w:qFormat/>
    <w:rsid w:val="00AB0529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B052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B052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B0529"/>
    <w:rPr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B05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0529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AB052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8479FA"/>
    <w:rPr>
      <w:rFonts w:eastAsia="Times New Roman" w:cstheme="minorHAnsi"/>
      <w:b/>
      <w:color w:val="027256"/>
      <w:sz w:val="26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8479FA"/>
    <w:rPr>
      <w:rFonts w:ascii="Calibri" w:eastAsiaTheme="majorEastAsia" w:hAnsi="Calibri" w:cstheme="majorBidi"/>
      <w:b/>
      <w:color w:val="027256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ED07D8"/>
    <w:rPr>
      <w:color w:val="0000FF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F30CF"/>
    <w:rPr>
      <w:color w:val="605E5C"/>
      <w:shd w:val="clear" w:color="auto" w:fill="E1DFDD"/>
    </w:rPr>
  </w:style>
  <w:style w:type="character" w:styleId="Uwydatnienie">
    <w:name w:val="Emphasis"/>
    <w:basedOn w:val="Domylnaczcionkaakapitu"/>
    <w:uiPriority w:val="20"/>
    <w:rsid w:val="00BF30CF"/>
    <w:rPr>
      <w:i/>
      <w:i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D32E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D32E2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0B5F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B5F0F"/>
  </w:style>
  <w:style w:type="paragraph" w:styleId="Stopka">
    <w:name w:val="footer"/>
    <w:basedOn w:val="Normalny"/>
    <w:link w:val="StopkaZnak"/>
    <w:uiPriority w:val="99"/>
    <w:unhideWhenUsed/>
    <w:rsid w:val="000B5F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B5F0F"/>
  </w:style>
  <w:style w:type="paragraph" w:styleId="Tytu">
    <w:name w:val="Title"/>
    <w:basedOn w:val="NormalnyWeb"/>
    <w:next w:val="Normalny"/>
    <w:link w:val="TytuZnak"/>
    <w:uiPriority w:val="10"/>
    <w:qFormat/>
    <w:rsid w:val="009F709F"/>
    <w:pPr>
      <w:jc w:val="center"/>
    </w:pPr>
    <w:rPr>
      <w:rFonts w:asciiTheme="minorHAnsi" w:eastAsiaTheme="minorEastAsia" w:hAnsiTheme="minorHAnsi" w:cstheme="minorBidi"/>
      <w:b/>
      <w:bCs/>
      <w:color w:val="008160"/>
      <w:sz w:val="36"/>
      <w:szCs w:val="36"/>
      <w:lang w:eastAsia="en-US"/>
    </w:rPr>
  </w:style>
  <w:style w:type="character" w:customStyle="1" w:styleId="TytuZnak">
    <w:name w:val="Tytuł Znak"/>
    <w:basedOn w:val="Domylnaczcionkaakapitu"/>
    <w:link w:val="Tytu"/>
    <w:uiPriority w:val="10"/>
    <w:rsid w:val="009F709F"/>
    <w:rPr>
      <w:rFonts w:eastAsiaTheme="minorEastAsia"/>
      <w:b/>
      <w:bCs/>
      <w:color w:val="008160"/>
      <w:sz w:val="36"/>
      <w:szCs w:val="36"/>
    </w:rPr>
  </w:style>
  <w:style w:type="character" w:customStyle="1" w:styleId="Nagwek1Znak">
    <w:name w:val="Nagłówek 1 Znak"/>
    <w:basedOn w:val="Domylnaczcionkaakapitu"/>
    <w:link w:val="Nagwek1"/>
    <w:uiPriority w:val="9"/>
    <w:rsid w:val="008479FA"/>
    <w:rPr>
      <w:rFonts w:eastAsia="Times New Roman"/>
      <w:b/>
      <w:bCs/>
      <w:color w:val="027256"/>
      <w:sz w:val="28"/>
      <w:szCs w:val="28"/>
      <w:lang w:eastAsia="pl-PL"/>
    </w:rPr>
  </w:style>
  <w:style w:type="paragraph" w:styleId="Bezodstpw">
    <w:name w:val="No Spacing"/>
    <w:uiPriority w:val="1"/>
    <w:rsid w:val="00FE1C6A"/>
    <w:pPr>
      <w:spacing w:after="0" w:line="240" w:lineRule="auto"/>
    </w:pPr>
  </w:style>
  <w:style w:type="table" w:styleId="Tabela-Siatka">
    <w:name w:val="Table Grid"/>
    <w:basedOn w:val="Standardowy"/>
    <w:uiPriority w:val="39"/>
    <w:rsid w:val="000822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BF4516"/>
    <w:rPr>
      <w:rFonts w:asciiTheme="majorHAnsi" w:eastAsiaTheme="majorEastAsia" w:hAnsiTheme="majorHAnsi" w:cstheme="majorBidi"/>
      <w:iCs/>
      <w:color w:val="008364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32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67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10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49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4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4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2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5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9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svg"/><Relationship Id="rId26" Type="http://schemas.openxmlformats.org/officeDocument/2006/relationships/image" Target="media/image17.sv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sv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svg"/><Relationship Id="rId20" Type="http://schemas.openxmlformats.org/officeDocument/2006/relationships/image" Target="media/image11.sv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sv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hyperlink" Target="tel:862155000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tel:801321456" TargetMode="External"/><Relationship Id="rId14" Type="http://schemas.openxmlformats.org/officeDocument/2006/relationships/image" Target="media/image5.svg"/><Relationship Id="rId22" Type="http://schemas.openxmlformats.org/officeDocument/2006/relationships/image" Target="media/image13.sv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B1DC0F-CCA2-4933-B69D-2D1DFF430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1910</Words>
  <Characters>11466</Characters>
  <Application>Microsoft Office Word</Application>
  <DocSecurity>0</DocSecurity>
  <Lines>95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Bank BPS S.A.</Company>
  <LinksUpToDate>false</LinksUpToDate>
  <CharactersWithSpaces>13350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Deklaracja dostępności Banku BPS</dc:title>
  <dc:subject>Deklaracja dostępności Banku BPS</dc:subject>
  <dc:creator>Bank BPS S.A.</dc:creator>
  <cp:keywords>deklaracja; dostępność; wcag</cp:keywords>
  <dc:description/>
  <cp:lastModifiedBy>Marta Żytkiewicz</cp:lastModifiedBy>
  <cp:revision>2</cp:revision>
  <cp:lastPrinted>2025-06-30T13:23:00Z</cp:lastPrinted>
  <dcterms:created xsi:type="dcterms:W3CDTF">2025-07-02T07:09:00Z</dcterms:created>
  <dcterms:modified xsi:type="dcterms:W3CDTF">2025-07-02T07:09:00Z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PSKATEGORIA">
    <vt:lpwstr>Ogolnodostepny</vt:lpwstr>
  </property>
  <property fmtid="{D5CDD505-2E9C-101B-9397-08002B2CF9AE}" pid="3" name="BPSClassifiedBy">
    <vt:lpwstr>BANK\malgorzata.chmiel1;Małgorzata Chmiel</vt:lpwstr>
  </property>
  <property fmtid="{D5CDD505-2E9C-101B-9397-08002B2CF9AE}" pid="4" name="BPSClassificationDate">
    <vt:lpwstr>2025-06-27T10:14:27.6058530+02:00</vt:lpwstr>
  </property>
  <property fmtid="{D5CDD505-2E9C-101B-9397-08002B2CF9AE}" pid="5" name="BPSClassifiedBySID">
    <vt:lpwstr>BANK\S-1-5-21-2235066060-4034229115-1914166231-70640</vt:lpwstr>
  </property>
  <property fmtid="{D5CDD505-2E9C-101B-9397-08002B2CF9AE}" pid="6" name="BPSGRNItemId">
    <vt:lpwstr>GRN-f8838dbf-800f-4f00-9028-f472180386de</vt:lpwstr>
  </property>
  <property fmtid="{D5CDD505-2E9C-101B-9397-08002B2CF9AE}" pid="7" name="BPSHash">
    <vt:lpwstr>fJqHu0xGLPWdbGqP84Ldqz6WncmpS1CmmOquNI+dRFM=</vt:lpwstr>
  </property>
  <property fmtid="{D5CDD505-2E9C-101B-9397-08002B2CF9AE}" pid="8" name="BPSRefresh">
    <vt:lpwstr>False</vt:lpwstr>
  </property>
  <property fmtid="{D5CDD505-2E9C-101B-9397-08002B2CF9AE}" pid="9" name="MSIP_Label_d7832789-9aa1-4f04-9c65-85f3123b866c_Enabled">
    <vt:lpwstr>true</vt:lpwstr>
  </property>
  <property fmtid="{D5CDD505-2E9C-101B-9397-08002B2CF9AE}" pid="10" name="MSIP_Label_d7832789-9aa1-4f04-9c65-85f3123b866c_SetDate">
    <vt:lpwstr>2025-06-30T13:52:57Z</vt:lpwstr>
  </property>
  <property fmtid="{D5CDD505-2E9C-101B-9397-08002B2CF9AE}" pid="11" name="MSIP_Label_d7832789-9aa1-4f04-9c65-85f3123b866c_Method">
    <vt:lpwstr>Standard</vt:lpwstr>
  </property>
  <property fmtid="{D5CDD505-2E9C-101B-9397-08002B2CF9AE}" pid="12" name="MSIP_Label_d7832789-9aa1-4f04-9c65-85f3123b866c_Name">
    <vt:lpwstr>Public</vt:lpwstr>
  </property>
  <property fmtid="{D5CDD505-2E9C-101B-9397-08002B2CF9AE}" pid="13" name="MSIP_Label_d7832789-9aa1-4f04-9c65-85f3123b866c_SiteId">
    <vt:lpwstr>a9fe57fa-5bc6-4f9e-8162-9b2b050abe12</vt:lpwstr>
  </property>
  <property fmtid="{D5CDD505-2E9C-101B-9397-08002B2CF9AE}" pid="14" name="MSIP_Label_d7832789-9aa1-4f04-9c65-85f3123b866c_ActionId">
    <vt:lpwstr>cf45bef2-0d40-4e0f-9884-868337e86b84</vt:lpwstr>
  </property>
  <property fmtid="{D5CDD505-2E9C-101B-9397-08002B2CF9AE}" pid="15" name="MSIP_Label_d7832789-9aa1-4f04-9c65-85f3123b866c_ContentBits">
    <vt:lpwstr>0</vt:lpwstr>
  </property>
  <property fmtid="{D5CDD505-2E9C-101B-9397-08002B2CF9AE}" pid="16" name="MSIP_Label_d7832789-9aa1-4f04-9c65-85f3123b866c_Tag">
    <vt:lpwstr>10, 3, 0, 1</vt:lpwstr>
  </property>
</Properties>
</file>